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88B58" w14:textId="77777777" w:rsidR="00DB2D92" w:rsidRDefault="00DB2D92" w:rsidP="00DB2D92">
      <w:r>
        <w:rPr>
          <w:rFonts w:ascii="Arial" w:hAnsi="Arial"/>
          <w:noProof/>
          <w:sz w:val="20"/>
          <w:lang w:val="en-US"/>
        </w:rPr>
        <w:drawing>
          <wp:inline distT="0" distB="0" distL="0" distR="0" wp14:anchorId="63F918FF" wp14:editId="6640CD6B">
            <wp:extent cx="923925" cy="1143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67507" w14:textId="77777777" w:rsidR="00DB2D92" w:rsidRDefault="00DB2D92" w:rsidP="00DB2D92">
      <w:pPr>
        <w:jc w:val="center"/>
        <w:rPr>
          <w:rFonts w:ascii="Arial" w:hAnsi="Arial" w:cs="Arial"/>
          <w:b/>
          <w:sz w:val="32"/>
        </w:rPr>
      </w:pPr>
    </w:p>
    <w:p w14:paraId="0C046104" w14:textId="77777777" w:rsidR="00DB2D92" w:rsidRPr="00DB2D92" w:rsidRDefault="00DB2D92" w:rsidP="00DB2D92">
      <w:pPr>
        <w:jc w:val="center"/>
        <w:rPr>
          <w:rFonts w:ascii="Arial" w:hAnsi="Arial" w:cs="Arial"/>
          <w:b/>
          <w:sz w:val="32"/>
        </w:rPr>
      </w:pPr>
      <w:r w:rsidRPr="00DB2D92">
        <w:rPr>
          <w:rFonts w:ascii="Arial" w:hAnsi="Arial" w:cs="Arial"/>
          <w:b/>
          <w:sz w:val="32"/>
        </w:rPr>
        <w:t>Levels of Care - Impact Assessment</w:t>
      </w:r>
    </w:p>
    <w:p w14:paraId="1F0A9745" w14:textId="77777777" w:rsidR="00DB2D92" w:rsidRPr="00DB2D92" w:rsidRDefault="00DB2D92" w:rsidP="00DB2D92">
      <w:pPr>
        <w:jc w:val="center"/>
        <w:rPr>
          <w:rFonts w:ascii="Arial" w:hAnsi="Arial" w:cs="Arial"/>
          <w:b/>
          <w:sz w:val="28"/>
        </w:rPr>
      </w:pPr>
    </w:p>
    <w:p w14:paraId="7459EA1C" w14:textId="77777777" w:rsidR="00DB2D92" w:rsidRPr="00DB2D92" w:rsidRDefault="00DB2D92" w:rsidP="00DB2D92">
      <w:pPr>
        <w:keepNext/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outlineLvl w:val="3"/>
        <w:rPr>
          <w:rFonts w:ascii="Arial" w:hAnsi="Arial" w:cs="Arial"/>
          <w:b/>
          <w:bCs/>
          <w:sz w:val="48"/>
          <w:szCs w:val="28"/>
        </w:rPr>
      </w:pPr>
      <w:r w:rsidRPr="00DB2D92">
        <w:rPr>
          <w:rFonts w:ascii="Arial" w:hAnsi="Arial" w:cs="Arial"/>
          <w:b/>
          <w:bCs/>
          <w:sz w:val="48"/>
          <w:szCs w:val="28"/>
        </w:rPr>
        <w:t>Investigation Phase of Care</w:t>
      </w:r>
    </w:p>
    <w:p w14:paraId="38772F48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</w:rPr>
      </w:pPr>
    </w:p>
    <w:p w14:paraId="4F5DA16A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jc w:val="center"/>
        <w:rPr>
          <w:rFonts w:ascii="Arial" w:hAnsi="Arial" w:cs="Arial"/>
          <w:b/>
          <w:sz w:val="28"/>
        </w:rPr>
      </w:pPr>
    </w:p>
    <w:p w14:paraId="56064B8E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32"/>
          <w:szCs w:val="32"/>
        </w:rPr>
      </w:pPr>
      <w:r w:rsidRPr="00DB2D92">
        <w:rPr>
          <w:rFonts w:ascii="Arial" w:hAnsi="Arial" w:cs="Arial"/>
          <w:b/>
          <w:sz w:val="28"/>
        </w:rPr>
        <w:t>District Health Authority:</w:t>
      </w:r>
      <w:r w:rsidRPr="00DB2D92">
        <w:rPr>
          <w:rFonts w:ascii="Arial" w:hAnsi="Arial" w:cs="Arial"/>
          <w:b/>
          <w:sz w:val="28"/>
        </w:rPr>
        <w:tab/>
      </w:r>
    </w:p>
    <w:p w14:paraId="4A8D5D94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sz w:val="28"/>
        </w:rPr>
      </w:pPr>
      <w:r w:rsidRPr="00DB2D92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7974" wp14:editId="55E15372">
                <wp:simplePos x="0" y="0"/>
                <wp:positionH relativeFrom="column">
                  <wp:posOffset>2171700</wp:posOffset>
                </wp:positionH>
                <wp:positionV relativeFrom="paragraph">
                  <wp:posOffset>3175</wp:posOffset>
                </wp:positionV>
                <wp:extent cx="3543300" cy="0"/>
                <wp:effectExtent l="9525" t="12700" r="9525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D5734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25pt" to="45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A4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"/>
            </w:pict>
          </mc:Fallback>
        </mc:AlternateContent>
      </w:r>
    </w:p>
    <w:p w14:paraId="2C4BCC2F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b/>
          <w:bCs/>
          <w:sz w:val="32"/>
          <w:szCs w:val="32"/>
        </w:rPr>
      </w:pPr>
      <w:r w:rsidRPr="00DB2D92">
        <w:rPr>
          <w:rFonts w:ascii="Arial" w:hAnsi="Arial" w:cs="Arial"/>
          <w:b/>
          <w:bCs/>
          <w:sz w:val="28"/>
        </w:rPr>
        <w:t>Hospital:</w:t>
      </w:r>
      <w:r w:rsidRPr="00DB2D92">
        <w:rPr>
          <w:rFonts w:ascii="Arial" w:hAnsi="Arial" w:cs="Arial"/>
          <w:b/>
          <w:bCs/>
          <w:sz w:val="28"/>
        </w:rPr>
        <w:tab/>
      </w:r>
      <w:r w:rsidRPr="00DB2D92">
        <w:rPr>
          <w:rFonts w:ascii="Arial" w:hAnsi="Arial" w:cs="Arial"/>
          <w:b/>
          <w:bCs/>
          <w:sz w:val="28"/>
        </w:rPr>
        <w:tab/>
      </w:r>
      <w:r w:rsidRPr="00DB2D92">
        <w:rPr>
          <w:rFonts w:ascii="Arial" w:hAnsi="Arial" w:cs="Arial"/>
          <w:b/>
          <w:bCs/>
          <w:sz w:val="28"/>
        </w:rPr>
        <w:tab/>
      </w:r>
      <w:r w:rsidRPr="00DB2D92">
        <w:rPr>
          <w:rFonts w:ascii="Arial" w:hAnsi="Arial" w:cs="Arial"/>
          <w:b/>
          <w:bCs/>
          <w:sz w:val="28"/>
        </w:rPr>
        <w:tab/>
      </w:r>
    </w:p>
    <w:p w14:paraId="72E5039C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sz w:val="28"/>
        </w:rPr>
      </w:pPr>
      <w:r w:rsidRPr="00DB2D92">
        <w:rPr>
          <w:rFonts w:ascii="Arial" w:hAnsi="Arial" w:cs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B235E" wp14:editId="1D9896A8">
                <wp:simplePos x="0" y="0"/>
                <wp:positionH relativeFrom="column">
                  <wp:posOffset>2171700</wp:posOffset>
                </wp:positionH>
                <wp:positionV relativeFrom="paragraph">
                  <wp:posOffset>635</wp:posOffset>
                </wp:positionV>
                <wp:extent cx="3543300" cy="0"/>
                <wp:effectExtent l="9525" t="10160" r="9525" b="889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DB3C6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.05pt" to="45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Oo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"/>
            </w:pict>
          </mc:Fallback>
        </mc:AlternateContent>
      </w:r>
    </w:p>
    <w:p w14:paraId="56C85E06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rFonts w:ascii="Arial" w:hAnsi="Arial" w:cs="Arial"/>
          <w:sz w:val="28"/>
        </w:rPr>
      </w:pPr>
    </w:p>
    <w:p w14:paraId="5FCBEAD0" w14:textId="77777777" w:rsidR="00DB2D92" w:rsidRPr="00DB2D92" w:rsidRDefault="00DB2D92" w:rsidP="00DB2D92">
      <w:pPr>
        <w:keepNext/>
        <w:numPr>
          <w:ilvl w:val="12"/>
          <w:numId w:val="0"/>
        </w:num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8"/>
        <w:rPr>
          <w:rFonts w:ascii="Arial" w:hAnsi="Arial" w:cs="Arial"/>
          <w:b/>
          <w:sz w:val="36"/>
          <w:szCs w:val="36"/>
        </w:rPr>
      </w:pPr>
      <w:r w:rsidRPr="00DB2D92">
        <w:rPr>
          <w:rFonts w:ascii="Arial" w:hAnsi="Arial" w:cs="Arial"/>
          <w:b/>
          <w:sz w:val="36"/>
          <w:szCs w:val="36"/>
        </w:rPr>
        <w:t xml:space="preserve">Assessed Level for Investigation </w:t>
      </w:r>
    </w:p>
    <w:p w14:paraId="2CFC1736" w14:textId="77777777" w:rsidR="00DB2D92" w:rsidRPr="00DB2D92" w:rsidRDefault="00DB2D92" w:rsidP="00DB2D92">
      <w:pPr>
        <w:keepNext/>
        <w:numPr>
          <w:ilvl w:val="12"/>
          <w:numId w:val="0"/>
        </w:numPr>
        <w:tabs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outlineLvl w:val="8"/>
        <w:rPr>
          <w:rFonts w:ascii="Arial" w:hAnsi="Arial" w:cs="Arial"/>
          <w:b/>
        </w:rPr>
      </w:pPr>
      <w:r w:rsidRPr="00DB2D92">
        <w:rPr>
          <w:rFonts w:ascii="Arial" w:hAnsi="Arial" w:cs="Arial"/>
          <w:b/>
          <w:sz w:val="36"/>
          <w:szCs w:val="36"/>
        </w:rPr>
        <w:t>Phase of Care</w:t>
      </w:r>
    </w:p>
    <w:p w14:paraId="5E1350CD" w14:textId="77777777" w:rsidR="00DB2D92" w:rsidRPr="00DB2D92" w:rsidRDefault="00DB2D92" w:rsidP="00DB2D92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260FAEAD" w14:textId="77777777" w:rsidR="00DB2D92" w:rsidRPr="00DB2D92" w:rsidRDefault="00DB2D92" w:rsidP="00DB2D92">
      <w:pPr>
        <w:rPr>
          <w:rFonts w:ascii="Arial" w:hAnsi="Arial" w:cs="Arial"/>
        </w:rPr>
      </w:pPr>
      <w:r w:rsidRPr="00DB2D9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65C7" wp14:editId="65C5465A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3962400" cy="0"/>
                <wp:effectExtent l="0" t="0" r="19050" b="1905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24661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15pt" to="39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ZW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MqzUJrBuBIQtdrakBw9qRez0fSrQ0rXHVF7HiW+ng3ExYjkISQsnIELdsNHzQBDDl7HOp1a&#10;2wdKqAA6RTvOdzv4ySMKm0/zaV6k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"/>
            </w:pict>
          </mc:Fallback>
        </mc:AlternateContent>
      </w:r>
    </w:p>
    <w:p w14:paraId="42ACF365" w14:textId="77777777" w:rsidR="00DB2D92" w:rsidRPr="00DB2D92" w:rsidRDefault="00DB2D92" w:rsidP="00DB2D92">
      <w:pPr>
        <w:rPr>
          <w:rFonts w:ascii="Arial" w:hAnsi="Arial" w:cs="Arial"/>
          <w:sz w:val="28"/>
        </w:rPr>
      </w:pPr>
    </w:p>
    <w:p w14:paraId="00024DA6" w14:textId="77777777" w:rsidR="00DB2D92" w:rsidRPr="00DB2D92" w:rsidRDefault="00DB2D92" w:rsidP="00DB2D92">
      <w:pPr>
        <w:rPr>
          <w:rFonts w:ascii="Arial" w:hAnsi="Arial" w:cs="Arial"/>
          <w:b/>
          <w:bCs/>
          <w:sz w:val="28"/>
        </w:rPr>
      </w:pPr>
    </w:p>
    <w:p w14:paraId="7369989E" w14:textId="77777777" w:rsidR="00DB2D92" w:rsidRPr="00DB2D92" w:rsidRDefault="00DB2D92" w:rsidP="00DB2D92">
      <w:pPr>
        <w:rPr>
          <w:rFonts w:ascii="Arial" w:hAnsi="Arial" w:cs="Arial"/>
          <w:b/>
          <w:bCs/>
          <w:sz w:val="28"/>
        </w:rPr>
      </w:pPr>
      <w:r w:rsidRPr="00DB2D92">
        <w:rPr>
          <w:rFonts w:ascii="Arial" w:hAnsi="Arial" w:cs="Arial"/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8DA57" wp14:editId="264D1ED0">
                <wp:simplePos x="0" y="0"/>
                <wp:positionH relativeFrom="column">
                  <wp:posOffset>2171700</wp:posOffset>
                </wp:positionH>
                <wp:positionV relativeFrom="paragraph">
                  <wp:posOffset>160655</wp:posOffset>
                </wp:positionV>
                <wp:extent cx="3543300" cy="0"/>
                <wp:effectExtent l="9525" t="8255" r="9525" b="1079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963A7B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65pt" to="45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CQ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JqE1vXEFRFRqa0Nx9KRezUbT7w4pXbVE7Xmk+HY2kJeFjORdStg4Axfs+i+aQQw5eB37&#10;dGpsFyChA+gU5Tjf5eAnjygcjif5eJ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"/>
            </w:pict>
          </mc:Fallback>
        </mc:AlternateContent>
      </w:r>
      <w:r w:rsidRPr="00DB2D92">
        <w:rPr>
          <w:rFonts w:ascii="Arial" w:hAnsi="Arial" w:cs="Arial"/>
          <w:b/>
          <w:bCs/>
          <w:sz w:val="28"/>
        </w:rPr>
        <w:t>Completed by:</w:t>
      </w:r>
    </w:p>
    <w:p w14:paraId="3510D1E6" w14:textId="77777777" w:rsidR="00DB2D92" w:rsidRPr="00DB2D92" w:rsidRDefault="00DB2D92" w:rsidP="00DB2D92">
      <w:pPr>
        <w:rPr>
          <w:rFonts w:ascii="Arial" w:hAnsi="Arial" w:cs="Arial"/>
          <w:sz w:val="28"/>
        </w:rPr>
      </w:pPr>
    </w:p>
    <w:p w14:paraId="61512691" w14:textId="77777777" w:rsidR="00DB2D92" w:rsidRPr="00DB2D92" w:rsidRDefault="00DB2D92" w:rsidP="00DB2D92">
      <w:pPr>
        <w:rPr>
          <w:rFonts w:ascii="Arial" w:hAnsi="Arial" w:cs="Arial"/>
          <w:sz w:val="28"/>
        </w:rPr>
      </w:pPr>
    </w:p>
    <w:p w14:paraId="0141637E" w14:textId="77777777" w:rsidR="00DB2D92" w:rsidRPr="00DB2D92" w:rsidRDefault="00DB2D92" w:rsidP="00DB2D92">
      <w:pPr>
        <w:rPr>
          <w:rFonts w:ascii="Arial" w:hAnsi="Arial" w:cs="Arial"/>
          <w:sz w:val="28"/>
          <w:szCs w:val="28"/>
        </w:rPr>
      </w:pPr>
      <w:r w:rsidRPr="00DB2D92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3D7EB" wp14:editId="639F41B6">
                <wp:simplePos x="0" y="0"/>
                <wp:positionH relativeFrom="column">
                  <wp:posOffset>2171700</wp:posOffset>
                </wp:positionH>
                <wp:positionV relativeFrom="paragraph">
                  <wp:posOffset>113665</wp:posOffset>
                </wp:positionV>
                <wp:extent cx="3543300" cy="9525"/>
                <wp:effectExtent l="9525" t="8890" r="9525" b="1016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BE2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71pt;margin-top:8.95pt;width:279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"/>
            </w:pict>
          </mc:Fallback>
        </mc:AlternateContent>
      </w:r>
      <w:r w:rsidRPr="00DB2D92">
        <w:rPr>
          <w:rFonts w:ascii="Arial" w:hAnsi="Arial" w:cs="Arial"/>
          <w:b/>
          <w:bCs/>
          <w:sz w:val="28"/>
          <w:szCs w:val="28"/>
        </w:rPr>
        <w:t>DHA designate:</w:t>
      </w:r>
      <w:r w:rsidRPr="00DB2D92">
        <w:rPr>
          <w:rFonts w:ascii="Arial" w:hAnsi="Arial" w:cs="Arial"/>
          <w:b/>
          <w:bCs/>
          <w:sz w:val="28"/>
          <w:szCs w:val="28"/>
        </w:rPr>
        <w:tab/>
      </w:r>
      <w:r w:rsidRPr="00DB2D92">
        <w:rPr>
          <w:rFonts w:ascii="Arial" w:hAnsi="Arial" w:cs="Arial"/>
          <w:b/>
          <w:bCs/>
          <w:sz w:val="28"/>
          <w:szCs w:val="28"/>
        </w:rPr>
        <w:tab/>
      </w:r>
      <w:r w:rsidRPr="00DB2D92">
        <w:rPr>
          <w:rFonts w:ascii="Arial" w:hAnsi="Arial" w:cs="Arial"/>
          <w:b/>
          <w:bCs/>
          <w:sz w:val="28"/>
          <w:szCs w:val="28"/>
        </w:rPr>
        <w:tab/>
      </w:r>
      <w:r w:rsidRPr="00DB2D92">
        <w:rPr>
          <w:rFonts w:ascii="Arial" w:hAnsi="Arial" w:cs="Arial"/>
          <w:b/>
          <w:bCs/>
          <w:sz w:val="28"/>
          <w:szCs w:val="28"/>
        </w:rPr>
        <w:tab/>
      </w:r>
    </w:p>
    <w:p w14:paraId="449291F2" w14:textId="77777777" w:rsidR="00DB2D92" w:rsidRPr="00DB2D92" w:rsidRDefault="00DB2D92" w:rsidP="00DB2D92">
      <w:pPr>
        <w:rPr>
          <w:rFonts w:ascii="Arial" w:hAnsi="Arial" w:cs="Arial"/>
          <w:sz w:val="28"/>
        </w:rPr>
      </w:pP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  <w:r w:rsidRPr="00DB2D92">
        <w:rPr>
          <w:rFonts w:ascii="Arial" w:hAnsi="Arial" w:cs="Arial"/>
          <w:sz w:val="28"/>
        </w:rPr>
        <w:tab/>
      </w:r>
    </w:p>
    <w:p w14:paraId="45F5BB18" w14:textId="77777777" w:rsidR="00DB2D92" w:rsidRPr="00DB2D92" w:rsidRDefault="00DB2D92" w:rsidP="00DB2D92">
      <w:pPr>
        <w:rPr>
          <w:rFonts w:ascii="Arial" w:hAnsi="Arial" w:cs="Arial"/>
          <w:b/>
          <w:bCs/>
          <w:sz w:val="28"/>
        </w:rPr>
      </w:pPr>
      <w:r w:rsidRPr="00DB2D92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8E052" wp14:editId="3CB297A2">
                <wp:simplePos x="0" y="0"/>
                <wp:positionH relativeFrom="column">
                  <wp:posOffset>2171700</wp:posOffset>
                </wp:positionH>
                <wp:positionV relativeFrom="paragraph">
                  <wp:posOffset>177165</wp:posOffset>
                </wp:positionV>
                <wp:extent cx="3543300" cy="0"/>
                <wp:effectExtent l="9525" t="5715" r="9525" b="1333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F4947E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3.95pt" to="450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Da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eTWJreuAIiKrWzITl6Vi/mWdPvDildtUQdeKT4ejFwLwvFTN5cCRtn4IF9/1kziCFHr2Od&#10;zo3tAiRUAJ2jHJe7HPzsEYXD6SyfT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"/>
            </w:pict>
          </mc:Fallback>
        </mc:AlternateContent>
      </w:r>
      <w:r w:rsidRPr="00DB2D92">
        <w:rPr>
          <w:rFonts w:ascii="Arial" w:hAnsi="Arial" w:cs="Arial"/>
          <w:b/>
          <w:bCs/>
          <w:sz w:val="28"/>
        </w:rPr>
        <w:t>Date:</w:t>
      </w:r>
      <w:r w:rsidRPr="00DB2D92">
        <w:rPr>
          <w:rFonts w:ascii="Arial" w:hAnsi="Arial" w:cs="Arial"/>
          <w:b/>
          <w:bCs/>
          <w:sz w:val="28"/>
        </w:rPr>
        <w:tab/>
      </w:r>
      <w:r w:rsidRPr="00DB2D92">
        <w:rPr>
          <w:rFonts w:ascii="Arial" w:hAnsi="Arial" w:cs="Arial"/>
          <w:b/>
          <w:bCs/>
          <w:sz w:val="28"/>
        </w:rPr>
        <w:tab/>
      </w:r>
      <w:r w:rsidRPr="00DB2D92">
        <w:rPr>
          <w:rFonts w:ascii="Arial" w:hAnsi="Arial" w:cs="Arial"/>
          <w:b/>
          <w:bCs/>
          <w:sz w:val="28"/>
        </w:rPr>
        <w:tab/>
      </w:r>
    </w:p>
    <w:p w14:paraId="7F176646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trike/>
          <w:sz w:val="28"/>
        </w:rPr>
      </w:pPr>
    </w:p>
    <w:p w14:paraId="3FBB9479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</w:pPr>
      <w:r w:rsidRPr="00DB2D92">
        <w:rPr>
          <w:rFonts w:ascii="Arial" w:hAnsi="Arial" w:cs="Arial"/>
          <w:b/>
          <w:sz w:val="28"/>
        </w:rPr>
        <w:t xml:space="preserve">Contact Information:              </w:t>
      </w:r>
    </w:p>
    <w:p w14:paraId="1A3BC857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</w:pPr>
      <w:r w:rsidRPr="00DB2D92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06C8" wp14:editId="26C0F3D6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</wp:posOffset>
                </wp:positionV>
                <wp:extent cx="3543300" cy="0"/>
                <wp:effectExtent l="9525" t="9525" r="9525" b="952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839D4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D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HlrTG1dARKV2NhRHz+rFPGv63SGlq5aoA48UXy8G8rKQkbxJCRtn4IJ9/1kziCFHr2Of&#10;zo3tAiR0AJ2jHJe7HPzsEYXD6Syf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"/>
            </w:pict>
          </mc:Fallback>
        </mc:AlternateContent>
      </w:r>
    </w:p>
    <w:p w14:paraId="0281780B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</w:pPr>
      <w:r w:rsidRPr="00DB2D92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70FAA" wp14:editId="4E00CC11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146050</wp:posOffset>
                </wp:positionV>
                <wp:extent cx="3543300" cy="0"/>
                <wp:effectExtent l="9525" t="12700" r="9525" b="635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83838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5pt" to="45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Q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Ir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"/>
            </w:pict>
          </mc:Fallback>
        </mc:AlternateContent>
      </w:r>
      <w:r w:rsidRPr="00DB2D92">
        <w:rPr>
          <w:rFonts w:ascii="Arial" w:hAnsi="Arial" w:cs="Arial"/>
          <w:b/>
          <w:sz w:val="28"/>
        </w:rPr>
        <w:tab/>
      </w:r>
      <w:r w:rsidRPr="00DB2D92">
        <w:rPr>
          <w:rFonts w:ascii="Arial" w:hAnsi="Arial" w:cs="Arial"/>
          <w:b/>
          <w:sz w:val="28"/>
        </w:rPr>
        <w:tab/>
      </w:r>
      <w:r w:rsidRPr="00DB2D92">
        <w:rPr>
          <w:rFonts w:ascii="Arial" w:hAnsi="Arial" w:cs="Arial"/>
          <w:b/>
          <w:sz w:val="28"/>
        </w:rPr>
        <w:tab/>
      </w:r>
    </w:p>
    <w:p w14:paraId="3BE6E795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</w:pPr>
    </w:p>
    <w:p w14:paraId="244F11B4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</w:pPr>
      <w:r w:rsidRPr="00DB2D92"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183D1" wp14:editId="424AA205">
                <wp:simplePos x="0" y="0"/>
                <wp:positionH relativeFrom="column">
                  <wp:posOffset>2171700</wp:posOffset>
                </wp:positionH>
                <wp:positionV relativeFrom="paragraph">
                  <wp:posOffset>80010</wp:posOffset>
                </wp:positionV>
                <wp:extent cx="3543300" cy="0"/>
                <wp:effectExtent l="9525" t="13335" r="9525" b="571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821A76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3pt" to="45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Q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Mr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"/>
            </w:pict>
          </mc:Fallback>
        </mc:AlternateContent>
      </w:r>
    </w:p>
    <w:p w14:paraId="0866F751" w14:textId="77777777" w:rsidR="00DB2D92" w:rsidRPr="00DB2D92" w:rsidRDefault="00DB2D92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</w:pPr>
    </w:p>
    <w:p w14:paraId="712A987E" w14:textId="77777777" w:rsidR="003368CD" w:rsidRDefault="003368CD" w:rsidP="00DB2D92">
      <w:pPr>
        <w:numPr>
          <w:ilvl w:val="12"/>
          <w:numId w:val="0"/>
        </w:numPr>
        <w:tabs>
          <w:tab w:val="left" w:pos="-9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8"/>
        </w:rPr>
        <w:sectPr w:rsidR="003368C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291136" w14:textId="77777777" w:rsidR="00DB2D92" w:rsidRDefault="00DB2D92"/>
    <w:tbl>
      <w:tblPr>
        <w:tblW w:w="11074" w:type="dxa"/>
        <w:tblInd w:w="-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8"/>
        <w:gridCol w:w="540"/>
        <w:gridCol w:w="450"/>
        <w:gridCol w:w="632"/>
        <w:gridCol w:w="538"/>
        <w:gridCol w:w="540"/>
        <w:gridCol w:w="585"/>
        <w:gridCol w:w="2571"/>
      </w:tblGrid>
      <w:tr w:rsidR="00FA4297" w:rsidRPr="00627B19" w14:paraId="0CEDB423" w14:textId="77777777" w:rsidTr="00F424EC">
        <w:trPr>
          <w:cantSplit/>
          <w:trHeight w:val="85"/>
          <w:tblHeader/>
        </w:trPr>
        <w:tc>
          <w:tcPr>
            <w:tcW w:w="5218" w:type="dxa"/>
            <w:shd w:val="clear" w:color="auto" w:fill="FFFFFF"/>
          </w:tcPr>
          <w:p w14:paraId="64860CC5" w14:textId="77777777" w:rsidR="00DE18BD" w:rsidRPr="00627B19" w:rsidRDefault="00DE18BD" w:rsidP="00A3792C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2" w:type="dxa"/>
            <w:gridSpan w:val="3"/>
            <w:shd w:val="clear" w:color="auto" w:fill="FFFFFF"/>
          </w:tcPr>
          <w:p w14:paraId="05A4DEB3" w14:textId="77777777" w:rsidR="00DE18BD" w:rsidRPr="007D34C1" w:rsidRDefault="00DE18BD" w:rsidP="00A3792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663" w:type="dxa"/>
            <w:gridSpan w:val="3"/>
            <w:shd w:val="clear" w:color="auto" w:fill="FFFFFF"/>
          </w:tcPr>
          <w:p w14:paraId="2100398B" w14:textId="77777777" w:rsidR="00DE18BD" w:rsidRPr="00E96B07" w:rsidRDefault="00DE18BD" w:rsidP="00A3792C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71" w:type="dxa"/>
            <w:shd w:val="clear" w:color="auto" w:fill="FFFFFF"/>
          </w:tcPr>
          <w:p w14:paraId="20AC4C09" w14:textId="77777777" w:rsidR="00DE18BD" w:rsidRPr="00627B19" w:rsidRDefault="00DE18BD" w:rsidP="00A3792C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FA4297" w:rsidRPr="00627B19" w14:paraId="3B518A33" w14:textId="77777777" w:rsidTr="00F424EC">
        <w:trPr>
          <w:cantSplit/>
          <w:trHeight w:val="1380"/>
          <w:tblHeader/>
        </w:trPr>
        <w:tc>
          <w:tcPr>
            <w:tcW w:w="5218" w:type="dxa"/>
            <w:shd w:val="clear" w:color="auto" w:fill="FFFFFF"/>
          </w:tcPr>
          <w:p w14:paraId="16246567" w14:textId="77777777" w:rsidR="00DE18BD" w:rsidRPr="00627B19" w:rsidRDefault="00DE18BD" w:rsidP="00A3792C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FFFFFF"/>
            <w:textDirection w:val="btLr"/>
          </w:tcPr>
          <w:p w14:paraId="0D52ED39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0" w:type="dxa"/>
            <w:shd w:val="clear" w:color="auto" w:fill="FFFFFF"/>
            <w:textDirection w:val="btLr"/>
          </w:tcPr>
          <w:p w14:paraId="41635E27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2" w:type="dxa"/>
            <w:shd w:val="clear" w:color="auto" w:fill="FFFFFF"/>
            <w:textDirection w:val="btLr"/>
          </w:tcPr>
          <w:p w14:paraId="1C1FCBB9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38" w:type="dxa"/>
            <w:shd w:val="clear" w:color="auto" w:fill="FFFFFF"/>
            <w:textDirection w:val="btLr"/>
          </w:tcPr>
          <w:p w14:paraId="0AD72B9D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0" w:type="dxa"/>
            <w:shd w:val="clear" w:color="auto" w:fill="FFFFFF"/>
            <w:textDirection w:val="btLr"/>
          </w:tcPr>
          <w:p w14:paraId="7BB0CA5F" w14:textId="77777777" w:rsidR="00DE18BD" w:rsidRPr="0083715E" w:rsidDel="00E45018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585" w:type="dxa"/>
            <w:shd w:val="clear" w:color="auto" w:fill="FFFFFF"/>
            <w:textDirection w:val="btLr"/>
          </w:tcPr>
          <w:p w14:paraId="4850A263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71" w:type="dxa"/>
            <w:shd w:val="clear" w:color="auto" w:fill="FFFFFF"/>
          </w:tcPr>
          <w:p w14:paraId="58727DD0" w14:textId="77777777" w:rsidR="00DE18BD" w:rsidRPr="00627B1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FA4297" w:rsidRPr="00465368" w14:paraId="70A79937" w14:textId="77777777" w:rsidTr="00FD54D9">
        <w:trPr>
          <w:cantSplit/>
          <w:trHeight w:val="444"/>
          <w:tblHeader/>
        </w:trPr>
        <w:tc>
          <w:tcPr>
            <w:tcW w:w="5218" w:type="dxa"/>
            <w:shd w:val="clear" w:color="auto" w:fill="A6A6A6" w:themeFill="background1" w:themeFillShade="A6"/>
            <w:vAlign w:val="center"/>
          </w:tcPr>
          <w:p w14:paraId="422FA71C" w14:textId="5C872FEE" w:rsidR="001878DE" w:rsidRPr="00627B19" w:rsidRDefault="001878DE" w:rsidP="00A3792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BASIC CENTER REQUIREMENTS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392ABC2F" w14:textId="77777777" w:rsidR="00DE18BD" w:rsidRPr="00465368" w:rsidRDefault="00DE18BD" w:rsidP="00A3792C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78216D7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2" w:type="dxa"/>
            <w:shd w:val="clear" w:color="auto" w:fill="A6A6A6" w:themeFill="background1" w:themeFillShade="A6"/>
            <w:vAlign w:val="center"/>
          </w:tcPr>
          <w:p w14:paraId="14B2FFB0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  <w:vAlign w:val="bottom"/>
          </w:tcPr>
          <w:p w14:paraId="3207C4A7" w14:textId="77777777" w:rsidR="00DE18BD" w:rsidRPr="00057DA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6F0FF99B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585" w:type="dxa"/>
            <w:shd w:val="clear" w:color="auto" w:fill="A6A6A6" w:themeFill="background1" w:themeFillShade="A6"/>
            <w:vAlign w:val="center"/>
          </w:tcPr>
          <w:p w14:paraId="52E79F53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71" w:type="dxa"/>
            <w:shd w:val="clear" w:color="auto" w:fill="A6A6A6" w:themeFill="background1" w:themeFillShade="A6"/>
          </w:tcPr>
          <w:p w14:paraId="1AD82246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FA4297" w:rsidRPr="00BF32F7" w14:paraId="38EDA3DE" w14:textId="77777777" w:rsidTr="004340F6">
        <w:trPr>
          <w:cantSplit/>
          <w:trHeight w:val="304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50E378B3" w14:textId="77777777" w:rsidR="00FA4297" w:rsidRPr="00BF32F7" w:rsidRDefault="00FA4297" w:rsidP="00A3792C">
            <w:pPr>
              <w:rPr>
                <w:rFonts w:ascii="Arial Narrow" w:hAnsi="Arial Narrow" w:cs="Arial"/>
              </w:rPr>
            </w:pPr>
            <w:r w:rsidRPr="00733A53">
              <w:rPr>
                <w:rFonts w:ascii="Arial Narrow" w:hAnsi="Arial Narrow" w:cs="Arial"/>
              </w:rPr>
              <w:t>Safe, child friendly area to isolate child from nosocomial infections. [ED/ambulatory care]</w:t>
            </w:r>
          </w:p>
        </w:tc>
        <w:tc>
          <w:tcPr>
            <w:tcW w:w="540" w:type="dxa"/>
            <w:shd w:val="clear" w:color="auto" w:fill="auto"/>
          </w:tcPr>
          <w:p w14:paraId="419A5CC5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59E5C110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5E2C784C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6B0FF49E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E2838A6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48121DD5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7A0F52EF" w14:textId="77777777" w:rsidR="00FA4297" w:rsidRPr="00BF32F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:rsidRPr="00733A53" w14:paraId="2B6C34DD" w14:textId="77777777" w:rsidTr="004340F6">
        <w:trPr>
          <w:cantSplit/>
          <w:trHeight w:val="963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0FB45E08" w14:textId="1DE553B9" w:rsidR="00FA4297" w:rsidRPr="00733A53" w:rsidRDefault="00FA4297" w:rsidP="00A3792C">
            <w:pPr>
              <w:rPr>
                <w:rFonts w:ascii="Arial Narrow" w:hAnsi="Arial Narrow" w:cs="Arial"/>
              </w:rPr>
            </w:pPr>
            <w:r w:rsidRPr="00054B9F">
              <w:rPr>
                <w:rFonts w:ascii="Arial Narrow" w:hAnsi="Arial Narrow" w:cs="Arial"/>
              </w:rPr>
              <w:t xml:space="preserve">Physician </w:t>
            </w:r>
            <w:r w:rsidR="0037304E">
              <w:rPr>
                <w:rFonts w:ascii="Arial Narrow" w:hAnsi="Arial Narrow" w:cs="Arial"/>
              </w:rPr>
              <w:t>and</w:t>
            </w:r>
            <w:r w:rsidRPr="00054B9F">
              <w:rPr>
                <w:rFonts w:ascii="Arial Narrow" w:hAnsi="Arial Narrow" w:cs="Arial"/>
              </w:rPr>
              <w:t xml:space="preserve"> nurse with 24/7 coverage in emergency department to initiate treatment or stabilize patient and arrange for transfer as necessary.</w:t>
            </w:r>
          </w:p>
        </w:tc>
        <w:tc>
          <w:tcPr>
            <w:tcW w:w="540" w:type="dxa"/>
            <w:shd w:val="clear" w:color="auto" w:fill="auto"/>
          </w:tcPr>
          <w:p w14:paraId="15881F57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2271C8E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517F4628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1AB34CD1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B96B10F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F138310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7A97C4F7" w14:textId="77777777" w:rsidR="00FA4297" w:rsidRPr="00733A53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:rsidRPr="00054B9F" w14:paraId="20AC68FE" w14:textId="77777777" w:rsidTr="004340F6">
        <w:trPr>
          <w:cantSplit/>
          <w:trHeight w:val="963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7134C2F2" w14:textId="77777777" w:rsidR="00FA4297" w:rsidRPr="00054B9F" w:rsidRDefault="00FA4297" w:rsidP="00A3792C">
            <w:pPr>
              <w:rPr>
                <w:rFonts w:ascii="Arial Narrow" w:hAnsi="Arial Narrow" w:cs="Arial"/>
              </w:rPr>
            </w:pPr>
            <w:r w:rsidRPr="00054B9F">
              <w:rPr>
                <w:rFonts w:ascii="Arial Narrow" w:hAnsi="Arial Narrow" w:cs="Arial"/>
              </w:rPr>
              <w:t>Health and/or psychosocial professionals able to provide family support and assist with arrangements for transfer.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027B4C1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5E4E06E2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26B03D6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auto"/>
          </w:tcPr>
          <w:p w14:paraId="0E7F0CA0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3B140E8C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auto"/>
          </w:tcPr>
          <w:p w14:paraId="0B7EE216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1DB41593" w14:textId="77777777" w:rsidR="00FA4297" w:rsidRPr="00054B9F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708090BC" w14:textId="77777777" w:rsidTr="004340F6">
        <w:trPr>
          <w:cantSplit/>
          <w:trHeight w:val="252"/>
        </w:trPr>
        <w:tc>
          <w:tcPr>
            <w:tcW w:w="5218" w:type="dxa"/>
            <w:tcMar>
              <w:top w:w="20" w:type="dxa"/>
              <w:bottom w:w="20" w:type="dxa"/>
            </w:tcMar>
            <w:vAlign w:val="center"/>
          </w:tcPr>
          <w:p w14:paraId="1144A1C8" w14:textId="77777777" w:rsidR="00FA4297" w:rsidRDefault="00FA4297" w:rsidP="00A3792C">
            <w:pPr>
              <w:rPr>
                <w:rFonts w:ascii="Arial Narrow" w:hAnsi="Arial Narrow" w:cs="Arial"/>
              </w:rPr>
            </w:pPr>
            <w:r w:rsidRPr="00054B9F">
              <w:rPr>
                <w:rFonts w:ascii="Arial Narrow" w:hAnsi="Arial Narrow" w:cs="Arial"/>
              </w:rPr>
              <w:t>Basic antibiotics, resuscitation, pain medications.</w:t>
            </w:r>
          </w:p>
        </w:tc>
        <w:tc>
          <w:tcPr>
            <w:tcW w:w="540" w:type="dxa"/>
            <w:shd w:val="clear" w:color="auto" w:fill="auto"/>
          </w:tcPr>
          <w:p w14:paraId="10FF3067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8F0A27B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329611F7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423BFCEF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2632C40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1A55B69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3FB07B8C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6EFBE9CA" w14:textId="77777777" w:rsidTr="004340F6">
        <w:trPr>
          <w:cantSplit/>
          <w:trHeight w:val="750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F3D70AA" w14:textId="14A90162" w:rsidR="00FA4297" w:rsidRDefault="00FA4297" w:rsidP="00A3792C">
            <w:pPr>
              <w:rPr>
                <w:rFonts w:ascii="Arial Narrow" w:hAnsi="Arial Narrow" w:cs="Arial"/>
              </w:rPr>
            </w:pPr>
            <w:r w:rsidRPr="009F2836">
              <w:rPr>
                <w:rFonts w:ascii="Arial Narrow" w:hAnsi="Arial Narrow" w:cs="Arial"/>
              </w:rPr>
              <w:t xml:space="preserve">24/7 Emergency Department services with basic </w:t>
            </w:r>
            <w:r w:rsidR="00E6249B">
              <w:rPr>
                <w:rFonts w:ascii="Arial Narrow" w:hAnsi="Arial Narrow" w:cs="Arial"/>
              </w:rPr>
              <w:t xml:space="preserve">pediatric </w:t>
            </w:r>
            <w:r w:rsidRPr="009F2836">
              <w:rPr>
                <w:rFonts w:ascii="Arial Narrow" w:hAnsi="Arial Narrow" w:cs="Arial"/>
              </w:rPr>
              <w:t>resuscitation equipment. Basic investigations to ensure child can be transferred safely.</w:t>
            </w:r>
          </w:p>
        </w:tc>
        <w:tc>
          <w:tcPr>
            <w:tcW w:w="540" w:type="dxa"/>
            <w:shd w:val="clear" w:color="auto" w:fill="auto"/>
          </w:tcPr>
          <w:p w14:paraId="4317E0AE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06135286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2E5193F5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0AA5D71A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739C3A9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1E13DB40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7ACEEA35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7C8032FF" w14:textId="77777777" w:rsidTr="004340F6">
        <w:trPr>
          <w:cantSplit/>
          <w:trHeight w:val="300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144D202" w14:textId="77777777" w:rsidR="00FA4297" w:rsidRPr="000747D3" w:rsidRDefault="00FA4297" w:rsidP="00A3792C">
            <w:pPr>
              <w:rPr>
                <w:rFonts w:ascii="Arial Narrow" w:hAnsi="Arial Narrow" w:cs="Arial"/>
                <w:bCs/>
              </w:rPr>
            </w:pPr>
            <w:r w:rsidRPr="00092588">
              <w:rPr>
                <w:rFonts w:ascii="Arial Narrow" w:hAnsi="Arial Narrow" w:cs="Arial"/>
                <w:bCs/>
              </w:rPr>
              <w:t>Able to obtain appropriate blood samples, including micro-samples and peripheral venous blood from children and transport blood samples to lab for testing if not available on site.</w:t>
            </w:r>
          </w:p>
        </w:tc>
        <w:tc>
          <w:tcPr>
            <w:tcW w:w="540" w:type="dxa"/>
            <w:shd w:val="clear" w:color="auto" w:fill="auto"/>
          </w:tcPr>
          <w:p w14:paraId="583978A8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FD6AE62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59ECA7E9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66F28C5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1FE67EF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17E5E12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68FAE716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3E2F9750" w14:textId="77777777" w:rsidTr="004340F6">
        <w:trPr>
          <w:cantSplit/>
          <w:trHeight w:val="297"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D315214" w14:textId="295988E0" w:rsidR="00FA4297" w:rsidRDefault="00FA4297" w:rsidP="00A379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Able to perform urine dipstick</w:t>
            </w:r>
            <w:r w:rsidR="0037304E">
              <w:rPr>
                <w:rFonts w:ascii="Arial Narrow" w:hAnsi="Arial Narrow" w:cs="Arial"/>
              </w:rPr>
              <w:t xml:space="preserve"> or urinalysis</w:t>
            </w:r>
          </w:p>
        </w:tc>
        <w:tc>
          <w:tcPr>
            <w:tcW w:w="540" w:type="dxa"/>
            <w:shd w:val="clear" w:color="auto" w:fill="auto"/>
          </w:tcPr>
          <w:p w14:paraId="4826A367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0D5793F7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73D433A2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2ECDC3F1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6E2B238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61DBD4A0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4978E680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FA4297" w14:paraId="3811178A" w14:textId="77777777" w:rsidTr="004340F6">
        <w:trPr>
          <w:cantSplit/>
        </w:trPr>
        <w:tc>
          <w:tcPr>
            <w:tcW w:w="5218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2CCB799" w14:textId="77777777" w:rsidR="00FA4297" w:rsidRDefault="00FA4297" w:rsidP="00A3792C">
            <w:pPr>
              <w:rPr>
                <w:rFonts w:ascii="Arial Narrow" w:hAnsi="Arial Narrow" w:cs="Arial"/>
              </w:rPr>
            </w:pPr>
            <w:r w:rsidRPr="001432AB">
              <w:rPr>
                <w:rFonts w:ascii="Arial Narrow" w:hAnsi="Arial Narrow" w:cs="Arial"/>
              </w:rPr>
              <w:t>Ready access to pediatrician referral and access to contact numbers at Sub Specialty centre for; ED, Clinic, Inpatient unit and Pediatric hematologist/oncologist.</w:t>
            </w:r>
          </w:p>
        </w:tc>
        <w:tc>
          <w:tcPr>
            <w:tcW w:w="540" w:type="dxa"/>
            <w:shd w:val="clear" w:color="auto" w:fill="auto"/>
          </w:tcPr>
          <w:p w14:paraId="42AC32C3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632435EF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7F35FC85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14:paraId="55256D55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7E028D4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D8B036B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290ECE67" w14:textId="77777777" w:rsidR="00FA4297" w:rsidRDefault="00FA4297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02C0E5F9" w14:textId="77777777" w:rsidR="00DE18BD" w:rsidRDefault="00DE18BD"/>
    <w:p w14:paraId="3D4336F5" w14:textId="77777777" w:rsidR="00DE18BD" w:rsidRDefault="00DE18BD">
      <w:pPr>
        <w:spacing w:after="200" w:line="276" w:lineRule="auto"/>
      </w:pPr>
      <w:r>
        <w:br w:type="page"/>
      </w:r>
    </w:p>
    <w:tbl>
      <w:tblPr>
        <w:tblW w:w="11074" w:type="dxa"/>
        <w:tblInd w:w="-9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6"/>
        <w:gridCol w:w="542"/>
        <w:gridCol w:w="450"/>
        <w:gridCol w:w="630"/>
        <w:gridCol w:w="540"/>
        <w:gridCol w:w="540"/>
        <w:gridCol w:w="585"/>
        <w:gridCol w:w="2571"/>
      </w:tblGrid>
      <w:tr w:rsidR="00DE18BD" w:rsidRPr="00627B19" w14:paraId="3032B6FE" w14:textId="77777777" w:rsidTr="001878DE">
        <w:trPr>
          <w:cantSplit/>
          <w:trHeight w:val="85"/>
          <w:tblHeader/>
        </w:trPr>
        <w:tc>
          <w:tcPr>
            <w:tcW w:w="5216" w:type="dxa"/>
            <w:shd w:val="clear" w:color="auto" w:fill="FFFFFF"/>
          </w:tcPr>
          <w:p w14:paraId="56A02301" w14:textId="77777777" w:rsidR="00DE18BD" w:rsidRPr="00627B19" w:rsidRDefault="00DE18BD" w:rsidP="00DB2D92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2" w:type="dxa"/>
            <w:gridSpan w:val="3"/>
            <w:shd w:val="clear" w:color="auto" w:fill="FFFFFF"/>
          </w:tcPr>
          <w:p w14:paraId="586BD193" w14:textId="77777777" w:rsidR="00DE18BD" w:rsidRPr="007D34C1" w:rsidRDefault="00DE18BD" w:rsidP="00DB2D92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665" w:type="dxa"/>
            <w:gridSpan w:val="3"/>
            <w:shd w:val="clear" w:color="auto" w:fill="FFFFFF"/>
          </w:tcPr>
          <w:p w14:paraId="3B53EA0A" w14:textId="77777777" w:rsidR="00DE18BD" w:rsidRPr="00E96B07" w:rsidRDefault="00DE18BD" w:rsidP="00DB2D92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71" w:type="dxa"/>
            <w:shd w:val="clear" w:color="auto" w:fill="FFFFFF"/>
          </w:tcPr>
          <w:p w14:paraId="1D466238" w14:textId="77777777" w:rsidR="00DE18BD" w:rsidRPr="00627B19" w:rsidRDefault="00DE18BD" w:rsidP="00DB2D92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DB2D92" w:rsidRPr="00627B19" w14:paraId="418A04F6" w14:textId="77777777" w:rsidTr="001878DE">
        <w:trPr>
          <w:cantSplit/>
          <w:trHeight w:val="1380"/>
          <w:tblHeader/>
        </w:trPr>
        <w:tc>
          <w:tcPr>
            <w:tcW w:w="5216" w:type="dxa"/>
            <w:shd w:val="clear" w:color="auto" w:fill="FFFFFF"/>
          </w:tcPr>
          <w:p w14:paraId="24A2EE0A" w14:textId="77777777" w:rsidR="00DE18BD" w:rsidRPr="00627B19" w:rsidRDefault="00DE18BD" w:rsidP="00DB2D92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2" w:type="dxa"/>
            <w:shd w:val="clear" w:color="auto" w:fill="FFFFFF"/>
            <w:textDirection w:val="btLr"/>
          </w:tcPr>
          <w:p w14:paraId="1992BF37" w14:textId="77777777" w:rsidR="00DE18BD" w:rsidRPr="0083715E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0" w:type="dxa"/>
            <w:shd w:val="clear" w:color="auto" w:fill="FFFFFF"/>
            <w:textDirection w:val="btLr"/>
          </w:tcPr>
          <w:p w14:paraId="2DBE62B2" w14:textId="77777777" w:rsidR="00DE18BD" w:rsidRPr="0083715E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0" w:type="dxa"/>
            <w:shd w:val="clear" w:color="auto" w:fill="FFFFFF"/>
            <w:textDirection w:val="btLr"/>
          </w:tcPr>
          <w:p w14:paraId="7BDD059A" w14:textId="77777777" w:rsidR="00DE18BD" w:rsidRPr="0083715E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40" w:type="dxa"/>
            <w:shd w:val="clear" w:color="auto" w:fill="FFFFFF"/>
            <w:textDirection w:val="btLr"/>
          </w:tcPr>
          <w:p w14:paraId="692CD4F6" w14:textId="77777777" w:rsidR="00DE18BD" w:rsidRPr="0083715E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0" w:type="dxa"/>
            <w:shd w:val="clear" w:color="auto" w:fill="FFFFFF"/>
            <w:textDirection w:val="btLr"/>
          </w:tcPr>
          <w:p w14:paraId="77F2D07C" w14:textId="77777777" w:rsidR="00DE18BD" w:rsidRPr="0083715E" w:rsidDel="00E45018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585" w:type="dxa"/>
            <w:shd w:val="clear" w:color="auto" w:fill="FFFFFF"/>
            <w:textDirection w:val="btLr"/>
          </w:tcPr>
          <w:p w14:paraId="39350D33" w14:textId="77777777" w:rsidR="00DE18BD" w:rsidRPr="0083715E" w:rsidRDefault="00DE18BD" w:rsidP="00DB2D92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71" w:type="dxa"/>
            <w:shd w:val="clear" w:color="auto" w:fill="FFFFFF"/>
          </w:tcPr>
          <w:p w14:paraId="43482396" w14:textId="77777777" w:rsidR="00DE18BD" w:rsidRPr="00627B19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DB2D92" w:rsidRPr="00465368" w14:paraId="26AF50A4" w14:textId="77777777" w:rsidTr="001878DE">
        <w:trPr>
          <w:cantSplit/>
          <w:trHeight w:val="444"/>
          <w:tblHeader/>
        </w:trPr>
        <w:tc>
          <w:tcPr>
            <w:tcW w:w="5216" w:type="dxa"/>
            <w:shd w:val="clear" w:color="auto" w:fill="A6A6A6" w:themeFill="background1" w:themeFillShade="A6"/>
          </w:tcPr>
          <w:p w14:paraId="2B533AB9" w14:textId="77777777" w:rsidR="00DE18BD" w:rsidRPr="00ED7484" w:rsidRDefault="001878DE" w:rsidP="00DB2D92">
            <w:pPr>
              <w:rPr>
                <w:rFonts w:ascii="Arial Narrow" w:hAnsi="Arial Narrow" w:cs="Arial"/>
                <w:b/>
              </w:rPr>
            </w:pPr>
            <w:r w:rsidRPr="00ED7484">
              <w:rPr>
                <w:rFonts w:ascii="Arial Narrow" w:hAnsi="Arial Narrow" w:cs="Arial"/>
                <w:b/>
              </w:rPr>
              <w:t>INTERMEDIATE CENTER REQUIREMENTS</w:t>
            </w:r>
          </w:p>
          <w:p w14:paraId="66ED388B" w14:textId="7B4488A5" w:rsidR="001878DE" w:rsidRPr="00627B19" w:rsidRDefault="001878DE" w:rsidP="00DB2D9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*Must also meet all basic center requirements</w:t>
            </w:r>
          </w:p>
        </w:tc>
        <w:tc>
          <w:tcPr>
            <w:tcW w:w="542" w:type="dxa"/>
            <w:shd w:val="clear" w:color="auto" w:fill="A6A6A6" w:themeFill="background1" w:themeFillShade="A6"/>
            <w:vAlign w:val="center"/>
          </w:tcPr>
          <w:p w14:paraId="359F0AE8" w14:textId="77777777" w:rsidR="00DE18BD" w:rsidRPr="00465368" w:rsidRDefault="00DE18BD" w:rsidP="00DB2D92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1723B07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064F3FBB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bottom"/>
          </w:tcPr>
          <w:p w14:paraId="294CA7A6" w14:textId="77777777" w:rsidR="00DE18BD" w:rsidRPr="00057DA9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7CC8666A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585" w:type="dxa"/>
            <w:shd w:val="clear" w:color="auto" w:fill="A6A6A6" w:themeFill="background1" w:themeFillShade="A6"/>
            <w:vAlign w:val="center"/>
          </w:tcPr>
          <w:p w14:paraId="2F0DEBEB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71" w:type="dxa"/>
            <w:shd w:val="clear" w:color="auto" w:fill="A6A6A6" w:themeFill="background1" w:themeFillShade="A6"/>
          </w:tcPr>
          <w:p w14:paraId="44205024" w14:textId="77777777" w:rsidR="00DE18BD" w:rsidRPr="00465368" w:rsidRDefault="00DE18BD" w:rsidP="00DB2D92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DB2D92" w:rsidRPr="00627B19" w14:paraId="33A0D4CF" w14:textId="77777777" w:rsidTr="004340F6">
        <w:trPr>
          <w:cantSplit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535C88A4" w14:textId="77777777" w:rsidR="00DB2D92" w:rsidRPr="00627B19" w:rsidRDefault="00DB2D92" w:rsidP="00DB2D92">
            <w:pPr>
              <w:rPr>
                <w:rFonts w:ascii="Arial Narrow" w:hAnsi="Arial Narrow" w:cs="Arial"/>
              </w:rPr>
            </w:pPr>
            <w:r w:rsidRPr="00FF7BD1">
              <w:rPr>
                <w:rFonts w:ascii="Arial Narrow" w:hAnsi="Arial Narrow" w:cs="Arial"/>
              </w:rPr>
              <w:t>A pediatrician (or GP in certain circumstances) able to manage the care of a child/adolescent with cancer or a serious haematological disorder in collaboration with a pediatric hematologist</w:t>
            </w:r>
            <w:r>
              <w:rPr>
                <w:rFonts w:ascii="Arial Narrow" w:hAnsi="Arial Narrow" w:cs="Arial"/>
              </w:rPr>
              <w:t>/oncologist</w:t>
            </w:r>
          </w:p>
        </w:tc>
        <w:tc>
          <w:tcPr>
            <w:tcW w:w="542" w:type="dxa"/>
            <w:shd w:val="clear" w:color="auto" w:fill="auto"/>
          </w:tcPr>
          <w:p w14:paraId="1FF2ED2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581728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143C3B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D574EF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97D4807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2640F66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2539C0A9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58A08E35" w14:textId="77777777" w:rsidTr="004340F6">
        <w:trPr>
          <w:cantSplit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3C10D2A1" w14:textId="77777777" w:rsidR="00DB2D92" w:rsidRPr="00627B19" w:rsidRDefault="00DB2D92" w:rsidP="00DB2D92">
            <w:pPr>
              <w:rPr>
                <w:rFonts w:ascii="Arial Narrow" w:hAnsi="Arial Narrow" w:cs="Arial"/>
              </w:rPr>
            </w:pPr>
            <w:r w:rsidRPr="00627B19">
              <w:rPr>
                <w:rFonts w:ascii="Arial Narrow" w:hAnsi="Arial Narrow" w:cs="Arial"/>
              </w:rPr>
              <w:t xml:space="preserve">Health and/or psychosocial professionals </w:t>
            </w:r>
            <w:r w:rsidRPr="002F562C">
              <w:rPr>
                <w:rFonts w:ascii="Arial Narrow" w:hAnsi="Arial Narrow" w:cs="Arial"/>
              </w:rPr>
              <w:t>able to provide family support and assist with arrangements for transfer</w:t>
            </w:r>
          </w:p>
        </w:tc>
        <w:tc>
          <w:tcPr>
            <w:tcW w:w="542" w:type="dxa"/>
            <w:shd w:val="clear" w:color="auto" w:fill="auto"/>
          </w:tcPr>
          <w:p w14:paraId="6C6D44A0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6EE9BA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AD6DE89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02431CC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79714A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6A01528A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4FC87796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4524CE0C" w14:textId="77777777" w:rsidTr="004340F6">
        <w:trPr>
          <w:cantSplit/>
          <w:trHeight w:val="288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227C637E" w14:textId="77777777" w:rsidR="00DB2D92" w:rsidRPr="00627B19" w:rsidRDefault="00DB2D92" w:rsidP="00DB2D9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Pharmacist on site</w:t>
            </w:r>
          </w:p>
        </w:tc>
        <w:tc>
          <w:tcPr>
            <w:tcW w:w="542" w:type="dxa"/>
            <w:shd w:val="clear" w:color="auto" w:fill="auto"/>
          </w:tcPr>
          <w:p w14:paraId="1901A341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6EE0BD37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EC7E78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160B271A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4E7D53B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CEC0889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561029EA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003EE81E" w14:textId="77777777" w:rsidTr="004340F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30018C9C" w14:textId="77777777" w:rsidR="00DB2D92" w:rsidRPr="00627B19" w:rsidRDefault="00DB2D92" w:rsidP="00DB2D92">
            <w:pPr>
              <w:rPr>
                <w:rFonts w:ascii="Arial Narrow" w:hAnsi="Arial Narrow" w:cs="Arial"/>
              </w:rPr>
            </w:pPr>
            <w:r w:rsidRPr="002F562C">
              <w:rPr>
                <w:rFonts w:ascii="Arial Narrow" w:hAnsi="Arial Narrow" w:cs="Arial"/>
              </w:rPr>
              <w:t>Hospital pharmacy available on site with access to pediatric specific resuscitation drugs</w:t>
            </w:r>
          </w:p>
        </w:tc>
        <w:tc>
          <w:tcPr>
            <w:tcW w:w="542" w:type="dxa"/>
            <w:shd w:val="clear" w:color="auto" w:fill="auto"/>
          </w:tcPr>
          <w:p w14:paraId="467C05E0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EFA4DF9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38E1D02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DFB772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316A0BB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620FB22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shd w:val="clear" w:color="auto" w:fill="auto"/>
          </w:tcPr>
          <w:p w14:paraId="3A4EE89F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1C19B8" w14:paraId="4ECB9CDC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3D3ED24" w14:textId="584F0E04" w:rsidR="00DB2D92" w:rsidRPr="001C19B8" w:rsidRDefault="00DB2D92" w:rsidP="00DB2D92">
            <w:pPr>
              <w:rPr>
                <w:rFonts w:ascii="Arial Narrow" w:hAnsi="Arial Narrow" w:cs="Arial"/>
                <w:b/>
              </w:rPr>
            </w:pPr>
            <w:r w:rsidRPr="00FF7BD1">
              <w:rPr>
                <w:rFonts w:ascii="Arial Narrow" w:hAnsi="Arial Narrow" w:cs="Arial"/>
                <w:bCs/>
              </w:rPr>
              <w:t>Lab: CBC/diff, BUN, Na, K, creat</w:t>
            </w:r>
            <w:r>
              <w:rPr>
                <w:rFonts w:ascii="Arial Narrow" w:hAnsi="Arial Narrow" w:cs="Arial"/>
                <w:bCs/>
              </w:rPr>
              <w:t>inine</w:t>
            </w:r>
            <w:r w:rsidRPr="00FF7BD1"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 w:rsidRPr="00FF7BD1">
              <w:rPr>
                <w:rFonts w:ascii="Arial Narrow" w:hAnsi="Arial Narrow" w:cs="Arial"/>
                <w:bCs/>
              </w:rPr>
              <w:t>gluc</w:t>
            </w:r>
            <w:proofErr w:type="spellEnd"/>
            <w:r w:rsidRPr="00FF7BD1">
              <w:rPr>
                <w:rFonts w:ascii="Arial Narrow" w:hAnsi="Arial Narrow" w:cs="Arial"/>
                <w:bCs/>
              </w:rPr>
              <w:t xml:space="preserve"> stat [within 1 hour] if needed; PT PTT, </w:t>
            </w:r>
            <w:r w:rsidR="0037304E">
              <w:rPr>
                <w:rFonts w:ascii="Arial Narrow" w:hAnsi="Arial Narrow" w:cs="Arial"/>
                <w:bCs/>
              </w:rPr>
              <w:t>Fibrinogen</w:t>
            </w:r>
            <w:r w:rsidRPr="00FF7BD1">
              <w:rPr>
                <w:rFonts w:ascii="Arial Narrow" w:hAnsi="Arial Narrow" w:cs="Arial"/>
                <w:bCs/>
              </w:rPr>
              <w:t xml:space="preserve"> test results within  two days if needed; uric acid, Ca, </w:t>
            </w:r>
            <w:proofErr w:type="spellStart"/>
            <w:r w:rsidRPr="00FF7BD1">
              <w:rPr>
                <w:rFonts w:ascii="Arial Narrow" w:hAnsi="Arial Narrow" w:cs="Arial"/>
                <w:bCs/>
              </w:rPr>
              <w:t>Phos</w:t>
            </w:r>
            <w:proofErr w:type="spellEnd"/>
            <w:r w:rsidRPr="00FF7BD1">
              <w:rPr>
                <w:rFonts w:ascii="Arial Narrow" w:hAnsi="Arial Narrow" w:cs="Arial"/>
                <w:bCs/>
              </w:rPr>
              <w:t xml:space="preserve"> Mg, AST, ALT, </w:t>
            </w:r>
            <w:proofErr w:type="spellStart"/>
            <w:r w:rsidRPr="00FF7BD1">
              <w:rPr>
                <w:rFonts w:ascii="Arial Narrow" w:hAnsi="Arial Narrow" w:cs="Arial"/>
                <w:bCs/>
              </w:rPr>
              <w:t>bili</w:t>
            </w:r>
            <w:proofErr w:type="spellEnd"/>
            <w:r w:rsidRPr="00FF7BD1">
              <w:rPr>
                <w:rFonts w:ascii="Arial Narrow" w:hAnsi="Arial Narrow" w:cs="Arial"/>
                <w:bCs/>
              </w:rPr>
              <w:t xml:space="preserve"> T/D, amylase within 24 hours; creat</w:t>
            </w:r>
            <w:r>
              <w:rPr>
                <w:rFonts w:ascii="Arial Narrow" w:hAnsi="Arial Narrow" w:cs="Arial"/>
                <w:bCs/>
              </w:rPr>
              <w:t>inine</w:t>
            </w:r>
            <w:r w:rsidRPr="00FF7BD1">
              <w:rPr>
                <w:rFonts w:ascii="Arial Narrow" w:hAnsi="Arial Narrow" w:cs="Arial"/>
                <w:bCs/>
              </w:rPr>
              <w:t xml:space="preserve">  clearance.</w:t>
            </w:r>
          </w:p>
        </w:tc>
        <w:tc>
          <w:tcPr>
            <w:tcW w:w="542" w:type="dxa"/>
            <w:shd w:val="clear" w:color="auto" w:fill="auto"/>
          </w:tcPr>
          <w:p w14:paraId="343D50CD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2F519055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71AC7C5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96EC7EE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9F8B67F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557E1973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14:paraId="61A33F98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B2D92" w:rsidRPr="001C19B8" w14:paraId="69FFF93B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44D7A50" w14:textId="01C9975C" w:rsidR="00DB2D92" w:rsidRPr="001C19B8" w:rsidRDefault="00DB2D92" w:rsidP="0037304E">
            <w:pPr>
              <w:rPr>
                <w:rFonts w:ascii="Arial Narrow" w:hAnsi="Arial Narrow" w:cs="Arial"/>
                <w:b/>
              </w:rPr>
            </w:pPr>
            <w:r w:rsidRPr="006163E7">
              <w:rPr>
                <w:rFonts w:ascii="Arial Narrow" w:hAnsi="Arial Narrow" w:cs="Arial"/>
                <w:bCs/>
              </w:rPr>
              <w:t xml:space="preserve">Blood bank: Access to CMV </w:t>
            </w:r>
            <w:r w:rsidR="0037304E">
              <w:rPr>
                <w:rFonts w:ascii="Arial Narrow" w:hAnsi="Arial Narrow" w:cs="Arial"/>
                <w:bCs/>
              </w:rPr>
              <w:t>safe</w:t>
            </w:r>
            <w:r w:rsidRPr="006163E7">
              <w:rPr>
                <w:rFonts w:ascii="Arial Narrow" w:hAnsi="Arial Narrow" w:cs="Arial"/>
                <w:bCs/>
              </w:rPr>
              <w:t>, irradiated platelets and PRBC within 24 hours</w:t>
            </w:r>
            <w:r w:rsidRPr="006163E7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542" w:type="dxa"/>
            <w:shd w:val="clear" w:color="auto" w:fill="auto"/>
          </w:tcPr>
          <w:p w14:paraId="5B5A3976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2F5B3B03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59F39F15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22ABCEC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C9E90D5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1A273930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71" w:type="dxa"/>
            <w:shd w:val="clear" w:color="auto" w:fill="auto"/>
          </w:tcPr>
          <w:p w14:paraId="6DC99903" w14:textId="77777777" w:rsidR="00DB2D92" w:rsidRPr="001C19B8" w:rsidRDefault="00DB2D92" w:rsidP="00DB2D92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DB2D92" w:rsidRPr="00627B19" w14:paraId="44AE2956" w14:textId="77777777" w:rsidTr="004340F6">
        <w:trPr>
          <w:cantSplit/>
          <w:trHeight w:val="237"/>
        </w:trPr>
        <w:tc>
          <w:tcPr>
            <w:tcW w:w="521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C093111" w14:textId="77777777" w:rsidR="00DB2D92" w:rsidRPr="00627B19" w:rsidRDefault="00DB2D92" w:rsidP="00DB2D9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DI: </w:t>
            </w:r>
            <w:r w:rsidRPr="00485383">
              <w:rPr>
                <w:rFonts w:ascii="Arial Narrow" w:hAnsi="Arial Narrow" w:cs="Arial"/>
              </w:rPr>
              <w:t xml:space="preserve">equipment and personnel </w:t>
            </w:r>
            <w:r>
              <w:rPr>
                <w:rFonts w:ascii="Arial Narrow" w:hAnsi="Arial Narrow" w:cs="Arial"/>
              </w:rPr>
              <w:t>able to obtain and interpret ECGs, chest x-rays, abdominal films and Ultra-sounds</w:t>
            </w:r>
            <w:r w:rsidRPr="00485383">
              <w:rPr>
                <w:rFonts w:ascii="Arial Narrow" w:hAnsi="Arial Narrow" w:cs="Arial"/>
              </w:rPr>
              <w:t xml:space="preserve"> -</w:t>
            </w:r>
            <w:r>
              <w:rPr>
                <w:rFonts w:ascii="Arial Narrow" w:hAnsi="Arial Narrow" w:cs="Arial"/>
              </w:rPr>
              <w:t xml:space="preserve"> </w:t>
            </w:r>
            <w:r w:rsidRPr="00C72CD5">
              <w:rPr>
                <w:rFonts w:ascii="Arial Narrow" w:hAnsi="Arial Narrow" w:cs="Arial"/>
                <w:bCs/>
              </w:rPr>
              <w:t xml:space="preserve">able to adjust to deliver lower doses of radiation </w:t>
            </w:r>
            <w:r>
              <w:rPr>
                <w:rFonts w:ascii="Arial Narrow" w:hAnsi="Arial Narrow" w:cs="Arial"/>
                <w:bCs/>
              </w:rPr>
              <w:t>for</w:t>
            </w:r>
            <w:r w:rsidRPr="00485383">
              <w:rPr>
                <w:rFonts w:ascii="Arial Narrow" w:hAnsi="Arial Narrow" w:cs="Arial"/>
              </w:rPr>
              <w:t xml:space="preserve"> diagnostic imaging tests to pediatric patients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542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27AC0A7B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0E1AD818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36E0C82B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auto"/>
          </w:tcPr>
          <w:p w14:paraId="686BDCFB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auto"/>
          </w:tcPr>
          <w:p w14:paraId="0D096E57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tcBorders>
              <w:bottom w:val="single" w:sz="18" w:space="0" w:color="000000"/>
            </w:tcBorders>
            <w:shd w:val="clear" w:color="auto" w:fill="auto"/>
          </w:tcPr>
          <w:p w14:paraId="3DDABB53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tcBorders>
              <w:bottom w:val="single" w:sz="18" w:space="0" w:color="000000"/>
            </w:tcBorders>
            <w:shd w:val="clear" w:color="auto" w:fill="auto"/>
          </w:tcPr>
          <w:p w14:paraId="0B513014" w14:textId="77777777" w:rsidR="00DB2D92" w:rsidRPr="00627B19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14:paraId="49FE6549" w14:textId="77777777" w:rsidTr="004340F6">
        <w:trPr>
          <w:cantSplit/>
          <w:trHeight w:val="750"/>
        </w:trPr>
        <w:tc>
          <w:tcPr>
            <w:tcW w:w="5216" w:type="dxa"/>
            <w:tcBorders>
              <w:bottom w:val="single" w:sz="18" w:space="0" w:color="000000"/>
            </w:tcBorders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14ACADB5" w14:textId="39EFAB12" w:rsidR="00DB2D92" w:rsidRPr="00551827" w:rsidRDefault="00DB2D92" w:rsidP="00551827">
            <w:pPr>
              <w:rPr>
                <w:rFonts w:ascii="Arial Narrow" w:hAnsi="Arial Narrow" w:cs="Arial"/>
              </w:rPr>
            </w:pPr>
            <w:r w:rsidRPr="0026543F">
              <w:rPr>
                <w:rFonts w:ascii="Arial Narrow" w:hAnsi="Arial Narrow" w:cs="Arial"/>
              </w:rPr>
              <w:t>Ready access to pediatrician referral and access to contact numbers at Sub Specialty centre for; ED, Clinic, Inpatient unit and Pediatric hematologist/oncologist.</w:t>
            </w:r>
          </w:p>
        </w:tc>
        <w:tc>
          <w:tcPr>
            <w:tcW w:w="542" w:type="dxa"/>
            <w:tcBorders>
              <w:bottom w:val="single" w:sz="18" w:space="0" w:color="000000"/>
            </w:tcBorders>
            <w:shd w:val="clear" w:color="auto" w:fill="auto"/>
          </w:tcPr>
          <w:p w14:paraId="5C2A806E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shd w:val="clear" w:color="auto" w:fill="auto"/>
          </w:tcPr>
          <w:p w14:paraId="658DEB27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18" w:space="0" w:color="000000"/>
            </w:tcBorders>
            <w:shd w:val="clear" w:color="auto" w:fill="auto"/>
          </w:tcPr>
          <w:p w14:paraId="1083264A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1260A6AC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20E6DA65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53551A39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1" w:type="dxa"/>
            <w:tcBorders>
              <w:bottom w:val="single" w:sz="18" w:space="0" w:color="000000"/>
            </w:tcBorders>
            <w:shd w:val="clear" w:color="auto" w:fill="auto"/>
          </w:tcPr>
          <w:p w14:paraId="02DBEC21" w14:textId="77777777" w:rsidR="00DB2D92" w:rsidRDefault="00DB2D92" w:rsidP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</w:tbl>
    <w:p w14:paraId="4A21E192" w14:textId="1CB96C9E" w:rsidR="00DE18BD" w:rsidRDefault="00DE18BD">
      <w:pPr>
        <w:spacing w:after="200" w:line="276" w:lineRule="auto"/>
      </w:pPr>
    </w:p>
    <w:tbl>
      <w:tblPr>
        <w:tblW w:w="11074" w:type="dxa"/>
        <w:tblInd w:w="-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6"/>
        <w:gridCol w:w="540"/>
        <w:gridCol w:w="454"/>
        <w:gridCol w:w="630"/>
        <w:gridCol w:w="536"/>
        <w:gridCol w:w="15"/>
        <w:gridCol w:w="527"/>
        <w:gridCol w:w="632"/>
        <w:gridCol w:w="2516"/>
        <w:gridCol w:w="8"/>
      </w:tblGrid>
      <w:tr w:rsidR="00DE18BD" w:rsidRPr="00627B19" w14:paraId="304F3B7C" w14:textId="77777777" w:rsidTr="00F424EC">
        <w:trPr>
          <w:cantSplit/>
          <w:trHeight w:val="85"/>
          <w:tblHeader/>
        </w:trPr>
        <w:tc>
          <w:tcPr>
            <w:tcW w:w="5216" w:type="dxa"/>
            <w:shd w:val="clear" w:color="auto" w:fill="FFFFFF"/>
          </w:tcPr>
          <w:p w14:paraId="10D78AFD" w14:textId="77777777" w:rsidR="00DE18BD" w:rsidRPr="00627B19" w:rsidRDefault="00DE18BD" w:rsidP="00A3792C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4" w:type="dxa"/>
            <w:gridSpan w:val="3"/>
            <w:shd w:val="clear" w:color="auto" w:fill="FFFFFF"/>
          </w:tcPr>
          <w:p w14:paraId="37FBC36F" w14:textId="77777777" w:rsidR="00DE18BD" w:rsidRPr="007D34C1" w:rsidRDefault="00DE18BD" w:rsidP="00A3792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710" w:type="dxa"/>
            <w:gridSpan w:val="4"/>
            <w:shd w:val="clear" w:color="auto" w:fill="FFFFFF"/>
          </w:tcPr>
          <w:p w14:paraId="508543A7" w14:textId="77777777" w:rsidR="00DE18BD" w:rsidRPr="00E96B07" w:rsidRDefault="00DE18BD" w:rsidP="00A3792C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24" w:type="dxa"/>
            <w:gridSpan w:val="2"/>
            <w:shd w:val="clear" w:color="auto" w:fill="FFFFFF"/>
          </w:tcPr>
          <w:p w14:paraId="23813EB4" w14:textId="77777777" w:rsidR="00DE18BD" w:rsidRPr="00627B19" w:rsidRDefault="00DE18BD" w:rsidP="00A3792C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DE18BD" w:rsidRPr="00627B19" w14:paraId="3806847C" w14:textId="77777777" w:rsidTr="00F424EC">
        <w:trPr>
          <w:cantSplit/>
          <w:trHeight w:val="1380"/>
          <w:tblHeader/>
        </w:trPr>
        <w:tc>
          <w:tcPr>
            <w:tcW w:w="5216" w:type="dxa"/>
            <w:shd w:val="clear" w:color="auto" w:fill="FFFFFF"/>
          </w:tcPr>
          <w:p w14:paraId="6AA9D172" w14:textId="77777777" w:rsidR="00DE18BD" w:rsidRPr="00627B19" w:rsidRDefault="00DE18BD" w:rsidP="00A3792C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shd w:val="clear" w:color="auto" w:fill="FFFFFF"/>
            <w:textDirection w:val="btLr"/>
          </w:tcPr>
          <w:p w14:paraId="0FD4F49C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4" w:type="dxa"/>
            <w:shd w:val="clear" w:color="auto" w:fill="FFFFFF"/>
            <w:textDirection w:val="btLr"/>
          </w:tcPr>
          <w:p w14:paraId="77B8B140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0" w:type="dxa"/>
            <w:shd w:val="clear" w:color="auto" w:fill="FFFFFF"/>
            <w:textDirection w:val="btLr"/>
          </w:tcPr>
          <w:p w14:paraId="0374E761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36" w:type="dxa"/>
            <w:shd w:val="clear" w:color="auto" w:fill="FFFFFF"/>
            <w:textDirection w:val="btLr"/>
          </w:tcPr>
          <w:p w14:paraId="36DD22EB" w14:textId="77777777" w:rsidR="00DE18BD" w:rsidRPr="0083715E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2" w:type="dxa"/>
            <w:gridSpan w:val="2"/>
            <w:shd w:val="clear" w:color="auto" w:fill="FFFFFF"/>
            <w:textDirection w:val="btLr"/>
          </w:tcPr>
          <w:p w14:paraId="5C91716E" w14:textId="77777777" w:rsidR="00DE18BD" w:rsidRPr="0083715E" w:rsidDel="00E45018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2" w:type="dxa"/>
            <w:shd w:val="clear" w:color="auto" w:fill="FFFFFF"/>
            <w:textDirection w:val="btLr"/>
          </w:tcPr>
          <w:p w14:paraId="52B95D8E" w14:textId="77777777" w:rsidR="00DE18BD" w:rsidRPr="0083715E" w:rsidRDefault="00DE18BD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24" w:type="dxa"/>
            <w:gridSpan w:val="2"/>
            <w:shd w:val="clear" w:color="auto" w:fill="FFFFFF"/>
          </w:tcPr>
          <w:p w14:paraId="2C46ED33" w14:textId="77777777" w:rsidR="00DE18BD" w:rsidRPr="00627B1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DB2D92" w:rsidRPr="00465368" w14:paraId="740459B4" w14:textId="77777777" w:rsidTr="001878DE">
        <w:trPr>
          <w:cantSplit/>
          <w:trHeight w:val="444"/>
          <w:tblHeader/>
        </w:trPr>
        <w:tc>
          <w:tcPr>
            <w:tcW w:w="5216" w:type="dxa"/>
            <w:shd w:val="clear" w:color="auto" w:fill="A6A6A6" w:themeFill="background1" w:themeFillShade="A6"/>
          </w:tcPr>
          <w:p w14:paraId="7BC79924" w14:textId="77777777" w:rsidR="00DE18BD" w:rsidRPr="001878DE" w:rsidRDefault="001878DE" w:rsidP="00A3792C">
            <w:pPr>
              <w:rPr>
                <w:rFonts w:ascii="Arial Narrow" w:hAnsi="Arial Narrow" w:cs="Arial"/>
                <w:b/>
              </w:rPr>
            </w:pPr>
            <w:r w:rsidRPr="001878DE">
              <w:rPr>
                <w:rFonts w:ascii="Arial Narrow" w:hAnsi="Arial Narrow" w:cs="Arial"/>
                <w:b/>
              </w:rPr>
              <w:t>ADVANCED CENTER REQUIREMENTS</w:t>
            </w:r>
          </w:p>
          <w:p w14:paraId="6D156368" w14:textId="3A285683" w:rsidR="001878DE" w:rsidRPr="00627B19" w:rsidRDefault="001878DE" w:rsidP="00A3792C">
            <w:pPr>
              <w:rPr>
                <w:rFonts w:ascii="Arial Narrow" w:hAnsi="Arial Narrow" w:cs="Arial"/>
                <w:b/>
              </w:rPr>
            </w:pPr>
            <w:r w:rsidRPr="001878DE">
              <w:rPr>
                <w:rFonts w:ascii="Arial Narrow" w:hAnsi="Arial Narrow" w:cs="Arial"/>
                <w:b/>
              </w:rPr>
              <w:t>*Must also meet all intermediate center requirements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14:paraId="68938F3B" w14:textId="77777777" w:rsidR="00DE18BD" w:rsidRPr="00465368" w:rsidRDefault="00DE18BD" w:rsidP="00A3792C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center"/>
          </w:tcPr>
          <w:p w14:paraId="7FEAAD69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690B9352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36" w:type="dxa"/>
            <w:shd w:val="clear" w:color="auto" w:fill="A6A6A6" w:themeFill="background1" w:themeFillShade="A6"/>
            <w:vAlign w:val="bottom"/>
          </w:tcPr>
          <w:p w14:paraId="7C1FAC7E" w14:textId="77777777" w:rsidR="00DE18BD" w:rsidRPr="00057DA9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" w:type="dxa"/>
            <w:gridSpan w:val="2"/>
            <w:shd w:val="clear" w:color="auto" w:fill="A6A6A6" w:themeFill="background1" w:themeFillShade="A6"/>
            <w:vAlign w:val="center"/>
          </w:tcPr>
          <w:p w14:paraId="662959B4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632" w:type="dxa"/>
            <w:shd w:val="clear" w:color="auto" w:fill="A6A6A6" w:themeFill="background1" w:themeFillShade="A6"/>
            <w:vAlign w:val="center"/>
          </w:tcPr>
          <w:p w14:paraId="5B633903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24" w:type="dxa"/>
            <w:gridSpan w:val="2"/>
            <w:shd w:val="clear" w:color="auto" w:fill="A6A6A6" w:themeFill="background1" w:themeFillShade="A6"/>
          </w:tcPr>
          <w:p w14:paraId="088F1424" w14:textId="77777777" w:rsidR="00DE18BD" w:rsidRPr="00465368" w:rsidRDefault="00DE18BD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DB2D92" w:rsidRPr="0026543F" w14:paraId="1A804E69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8CE86CB" w14:textId="77777777" w:rsidR="00DB2D92" w:rsidRPr="0026543F" w:rsidRDefault="00DB2D92" w:rsidP="00A379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ICU capable of stabilizing a critically ill child/adolescent for transportation to a sub-specialty centre</w:t>
            </w:r>
          </w:p>
        </w:tc>
        <w:tc>
          <w:tcPr>
            <w:tcW w:w="540" w:type="dxa"/>
            <w:shd w:val="clear" w:color="auto" w:fill="auto"/>
          </w:tcPr>
          <w:p w14:paraId="3616008C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</w:tcPr>
          <w:p w14:paraId="051FDCCB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2661ABC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121C609D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65B310FE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19FD5B0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0BD58C9E" w14:textId="77777777" w:rsidR="00DB2D92" w:rsidRPr="0026543F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31233172" w14:textId="77777777" w:rsidTr="004340F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474CD0C9" w14:textId="77777777" w:rsidR="00DB2D92" w:rsidRPr="00627B19" w:rsidRDefault="00DB2D92" w:rsidP="00A379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Pediatrician on call 24/7.</w:t>
            </w:r>
          </w:p>
        </w:tc>
        <w:tc>
          <w:tcPr>
            <w:tcW w:w="540" w:type="dxa"/>
            <w:shd w:val="clear" w:color="auto" w:fill="auto"/>
          </w:tcPr>
          <w:p w14:paraId="68F28329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</w:tcPr>
          <w:p w14:paraId="3A9EBB6C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688FDEA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0081F87E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15269E44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05925BCB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5AD8257E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20F9E71A" w14:textId="77777777" w:rsidTr="004340F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2E2CBC54" w14:textId="452CF8EC" w:rsidR="00DB2D92" w:rsidRPr="00627B19" w:rsidRDefault="00DB2D92" w:rsidP="00A3792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="0037304E">
              <w:rPr>
                <w:rFonts w:ascii="Arial Narrow" w:hAnsi="Arial Narrow" w:cs="Arial"/>
              </w:rPr>
              <w:t>ocial worker</w:t>
            </w:r>
            <w:r>
              <w:rPr>
                <w:rFonts w:ascii="Arial Narrow" w:hAnsi="Arial Narrow" w:cs="Arial"/>
              </w:rPr>
              <w:t xml:space="preserve"> and/or psychologist available </w:t>
            </w:r>
          </w:p>
        </w:tc>
        <w:tc>
          <w:tcPr>
            <w:tcW w:w="540" w:type="dxa"/>
            <w:shd w:val="clear" w:color="auto" w:fill="auto"/>
          </w:tcPr>
          <w:p w14:paraId="0541BB29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</w:tcPr>
          <w:p w14:paraId="45B5C2CD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8FF0112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19D8FE23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349A3C1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BFFFAC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46435AA9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1C562776" w14:textId="77777777" w:rsidTr="004340F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28798D81" w14:textId="18FEB5C0" w:rsidR="00DB2D92" w:rsidRPr="00627B19" w:rsidRDefault="00DB2D92" w:rsidP="00A3792C">
            <w:pPr>
              <w:rPr>
                <w:rFonts w:ascii="Arial Narrow" w:hAnsi="Arial Narrow" w:cs="Arial"/>
              </w:rPr>
            </w:pPr>
            <w:r w:rsidRPr="00627B19">
              <w:rPr>
                <w:rFonts w:ascii="Arial Narrow" w:hAnsi="Arial Narrow" w:cs="Arial"/>
              </w:rPr>
              <w:t>Child life specialist</w:t>
            </w:r>
            <w:r w:rsidR="00842974">
              <w:rPr>
                <w:rFonts w:ascii="Arial Narrow" w:hAnsi="Arial Narrow" w:cs="Arial"/>
              </w:rPr>
              <w:t xml:space="preserve"> available (recommended for Holistic Care)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A365D1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</w:tcPr>
          <w:p w14:paraId="729D086D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5920BB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14:paraId="2F49656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auto"/>
          </w:tcPr>
          <w:p w14:paraId="2DC3CE20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auto"/>
          </w:tcPr>
          <w:p w14:paraId="4BC773D2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3DB32318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627B19" w14:paraId="0FAA467A" w14:textId="77777777" w:rsidTr="004340F6">
        <w:trPr>
          <w:cantSplit/>
          <w:trHeight w:val="237"/>
        </w:trPr>
        <w:tc>
          <w:tcPr>
            <w:tcW w:w="5216" w:type="dxa"/>
            <w:tcMar>
              <w:top w:w="20" w:type="dxa"/>
              <w:bottom w:w="20" w:type="dxa"/>
            </w:tcMar>
            <w:vAlign w:val="center"/>
          </w:tcPr>
          <w:p w14:paraId="3034A83E" w14:textId="77777777" w:rsidR="00DB2D92" w:rsidRPr="00627B19" w:rsidRDefault="00DB2D92" w:rsidP="00A3792C">
            <w:pPr>
              <w:rPr>
                <w:rFonts w:ascii="Arial Narrow" w:hAnsi="Arial Narrow" w:cs="Arial"/>
              </w:rPr>
            </w:pPr>
            <w:r w:rsidRPr="004A6007">
              <w:rPr>
                <w:rFonts w:ascii="Arial Narrow" w:hAnsi="Arial Narrow" w:cs="Arial"/>
              </w:rPr>
              <w:t>Hospital pharmacy available on site with access to pediatric specific resuscitation drugs</w:t>
            </w:r>
          </w:p>
        </w:tc>
        <w:tc>
          <w:tcPr>
            <w:tcW w:w="540" w:type="dxa"/>
            <w:shd w:val="clear" w:color="auto" w:fill="auto"/>
          </w:tcPr>
          <w:p w14:paraId="6F272C36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</w:tcPr>
          <w:p w14:paraId="4CD7FDB7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52D371D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02A82104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070742E4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3C9DCD4B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0CD98404" w14:textId="77777777" w:rsidR="00DB2D92" w:rsidRPr="00627B19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7D005E" w14:paraId="31C2E5C4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B0C5FB6" w14:textId="695646F4" w:rsidR="00DB2D92" w:rsidRPr="007D005E" w:rsidRDefault="00DB2D92" w:rsidP="001763B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Pr="00627B19">
              <w:rPr>
                <w:rFonts w:ascii="Arial Narrow" w:hAnsi="Arial Narrow" w:cs="Arial"/>
              </w:rPr>
              <w:t xml:space="preserve">ccess to CMV </w:t>
            </w:r>
            <w:r w:rsidR="001763B8">
              <w:rPr>
                <w:rFonts w:ascii="Arial Narrow" w:hAnsi="Arial Narrow" w:cs="Arial"/>
              </w:rPr>
              <w:t>safe</w:t>
            </w:r>
            <w:r w:rsidRPr="00627B19">
              <w:rPr>
                <w:rFonts w:ascii="Arial Narrow" w:hAnsi="Arial Narrow" w:cs="Arial"/>
              </w:rPr>
              <w:t>, irradiated platelets, PRBC</w:t>
            </w:r>
            <w:r>
              <w:rPr>
                <w:rFonts w:ascii="Arial Narrow" w:hAnsi="Arial Narrow" w:cs="Arial"/>
              </w:rPr>
              <w:t xml:space="preserve"> within 12 hours.</w:t>
            </w:r>
          </w:p>
        </w:tc>
        <w:tc>
          <w:tcPr>
            <w:tcW w:w="540" w:type="dxa"/>
            <w:shd w:val="clear" w:color="auto" w:fill="auto"/>
          </w:tcPr>
          <w:p w14:paraId="54C0C858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4" w:type="dxa"/>
            <w:shd w:val="clear" w:color="auto" w:fill="auto"/>
          </w:tcPr>
          <w:p w14:paraId="02D2C24C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A74876B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137BFB5A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16667042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2ED4F2B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1503117F" w14:textId="77777777" w:rsidR="00DB2D92" w:rsidRPr="007D005E" w:rsidRDefault="00DB2D92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DB2D92" w:rsidRPr="00FD68CE" w14:paraId="4EFA83FF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D48614D" w14:textId="77777777" w:rsidR="00DB2D92" w:rsidRPr="00FD68CE" w:rsidRDefault="00DB2D92" w:rsidP="00A3792C">
            <w:pPr>
              <w:rPr>
                <w:rFonts w:ascii="Arial Narrow" w:hAnsi="Arial Narrow" w:cs="Arial"/>
                <w:bCs/>
              </w:rPr>
            </w:pPr>
            <w:r w:rsidRPr="00C72CD5">
              <w:rPr>
                <w:rFonts w:ascii="Arial Narrow" w:hAnsi="Arial Narrow" w:cs="Arial"/>
                <w:bCs/>
              </w:rPr>
              <w:t>Nuclear medicine facilities for glomerular filtration rate (GFR) (preferred) or creatinine clearance.</w:t>
            </w:r>
          </w:p>
        </w:tc>
        <w:tc>
          <w:tcPr>
            <w:tcW w:w="540" w:type="dxa"/>
            <w:shd w:val="clear" w:color="auto" w:fill="auto"/>
          </w:tcPr>
          <w:p w14:paraId="2CC986F7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4A4B69DA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4A28ABE8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1557C9B6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63E20A34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71AE6AD8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4B45C745" w14:textId="77777777" w:rsidR="00DB2D92" w:rsidRPr="00FD68CE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:rsidRPr="00C72CD5" w14:paraId="7CC59874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BA6B6FC" w14:textId="77777777" w:rsidR="00DB2D92" w:rsidRPr="00C72CD5" w:rsidRDefault="00DB2D92" w:rsidP="00A3792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</w:t>
            </w:r>
            <w:r w:rsidRPr="00C72CD5">
              <w:rPr>
                <w:rFonts w:ascii="Arial Narrow" w:hAnsi="Arial Narrow" w:cs="Arial"/>
                <w:bCs/>
              </w:rPr>
              <w:t>all motion ejection fraction (WMEF) or echocardiogram to determine left ventricular function</w:t>
            </w:r>
          </w:p>
        </w:tc>
        <w:tc>
          <w:tcPr>
            <w:tcW w:w="540" w:type="dxa"/>
            <w:shd w:val="clear" w:color="auto" w:fill="auto"/>
          </w:tcPr>
          <w:p w14:paraId="45C6CA39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7648BD1A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5F8B8AD3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0759AE93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14:paraId="168B02CA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6DF6BA80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2D5DA667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:rsidRPr="00C72CD5" w14:paraId="3961569A" w14:textId="77777777" w:rsidTr="004340F6">
        <w:trPr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3648A818" w14:textId="60865363" w:rsidR="00DB2D92" w:rsidRPr="00C72CD5" w:rsidRDefault="00DB2D92" w:rsidP="00A3792C">
            <w:pPr>
              <w:rPr>
                <w:rFonts w:ascii="Arial Narrow" w:hAnsi="Arial Narrow" w:cs="Arial"/>
                <w:bCs/>
              </w:rPr>
            </w:pPr>
            <w:r w:rsidRPr="00C72CD5">
              <w:rPr>
                <w:rFonts w:ascii="Arial Narrow" w:hAnsi="Arial Narrow" w:cs="Arial"/>
                <w:bCs/>
              </w:rPr>
              <w:t>Experience in pediatric CT scanning, able to adjust to deliver lower doses of radiation for pediatric patients</w:t>
            </w:r>
          </w:p>
        </w:tc>
        <w:tc>
          <w:tcPr>
            <w:tcW w:w="540" w:type="dxa"/>
            <w:shd w:val="clear" w:color="auto" w:fill="auto"/>
          </w:tcPr>
          <w:p w14:paraId="1C6582E1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7D5AA343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19364404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</w:tcPr>
          <w:p w14:paraId="51DC1EE6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2" w:type="dxa"/>
            <w:gridSpan w:val="2"/>
            <w:shd w:val="clear" w:color="auto" w:fill="D9D9D9" w:themeFill="background1" w:themeFillShade="D9"/>
          </w:tcPr>
          <w:p w14:paraId="049A4868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2DD87202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14:paraId="639A815A" w14:textId="77777777" w:rsidR="00DB2D92" w:rsidRPr="00C72CD5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B2D92" w:rsidRPr="00693EA1" w14:paraId="5BA60FC6" w14:textId="77777777" w:rsidTr="004340F6">
        <w:trPr>
          <w:gridAfter w:val="1"/>
          <w:wAfter w:w="8" w:type="dxa"/>
          <w:cantSplit/>
          <w:trHeight w:val="237"/>
        </w:trPr>
        <w:tc>
          <w:tcPr>
            <w:tcW w:w="5216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F22BD45" w14:textId="4CA7EFD9" w:rsidR="00DB2D92" w:rsidRPr="00693EA1" w:rsidRDefault="00DB2D92" w:rsidP="00A3792C">
            <w:pPr>
              <w:rPr>
                <w:rFonts w:ascii="Arial Narrow" w:hAnsi="Arial Narrow" w:cs="Arial"/>
                <w:bCs/>
              </w:rPr>
            </w:pPr>
            <w:r w:rsidRPr="00C72CD5">
              <w:rPr>
                <w:rFonts w:ascii="Arial Narrow" w:hAnsi="Arial Narrow" w:cs="Arial"/>
                <w:bCs/>
              </w:rPr>
              <w:t>Access to bacterial culture on site and fungal culture results in a timely manner</w:t>
            </w:r>
          </w:p>
        </w:tc>
        <w:tc>
          <w:tcPr>
            <w:tcW w:w="540" w:type="dxa"/>
            <w:shd w:val="clear" w:color="auto" w:fill="auto"/>
          </w:tcPr>
          <w:p w14:paraId="52C3E42B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4015393C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0941970E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</w:tcPr>
          <w:p w14:paraId="344CA8E9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2" w:type="dxa"/>
            <w:gridSpan w:val="2"/>
            <w:shd w:val="clear" w:color="auto" w:fill="D9D9D9" w:themeFill="background1" w:themeFillShade="D9"/>
          </w:tcPr>
          <w:p w14:paraId="7BF8CEA7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14:paraId="131CDEF9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16" w:type="dxa"/>
            <w:shd w:val="clear" w:color="auto" w:fill="auto"/>
          </w:tcPr>
          <w:p w14:paraId="55A2A523" w14:textId="77777777" w:rsidR="00DB2D92" w:rsidRPr="00693EA1" w:rsidRDefault="00DB2D92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03916168" w14:textId="77777777" w:rsidR="00EC4DFF" w:rsidRDefault="00EC4DFF" w:rsidP="00DE18BD"/>
    <w:p w14:paraId="7B527C83" w14:textId="77777777" w:rsidR="00EC4DFF" w:rsidRDefault="00EC4DFF">
      <w:pPr>
        <w:spacing w:after="200" w:line="276" w:lineRule="auto"/>
      </w:pPr>
      <w:r>
        <w:br w:type="page"/>
      </w:r>
    </w:p>
    <w:tbl>
      <w:tblPr>
        <w:tblW w:w="11074" w:type="dxa"/>
        <w:tblInd w:w="-9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12"/>
        <w:gridCol w:w="548"/>
        <w:gridCol w:w="450"/>
        <w:gridCol w:w="630"/>
        <w:gridCol w:w="539"/>
        <w:gridCol w:w="8"/>
        <w:gridCol w:w="532"/>
        <w:gridCol w:w="585"/>
        <w:gridCol w:w="15"/>
        <w:gridCol w:w="2555"/>
      </w:tblGrid>
      <w:tr w:rsidR="00EC4DFF" w:rsidRPr="00627B19" w14:paraId="6248BE44" w14:textId="77777777" w:rsidTr="00F424EC">
        <w:trPr>
          <w:cantSplit/>
          <w:trHeight w:val="85"/>
          <w:tblHeader/>
        </w:trPr>
        <w:tc>
          <w:tcPr>
            <w:tcW w:w="5212" w:type="dxa"/>
            <w:shd w:val="clear" w:color="auto" w:fill="FFFFFF"/>
          </w:tcPr>
          <w:p w14:paraId="267FB476" w14:textId="77777777" w:rsidR="00EC4DFF" w:rsidRPr="00627B19" w:rsidRDefault="00EC4DFF" w:rsidP="00A3792C">
            <w:pPr>
              <w:spacing w:before="60"/>
              <w:rPr>
                <w:rFonts w:ascii="Arial Narrow" w:hAnsi="Arial Narrow" w:cs="Arial"/>
                <w:b/>
              </w:rPr>
            </w:pPr>
          </w:p>
        </w:tc>
        <w:tc>
          <w:tcPr>
            <w:tcW w:w="1628" w:type="dxa"/>
            <w:gridSpan w:val="3"/>
            <w:shd w:val="clear" w:color="auto" w:fill="FFFFFF"/>
          </w:tcPr>
          <w:p w14:paraId="0C3AEAE9" w14:textId="77777777" w:rsidR="00EC4DFF" w:rsidRPr="007D34C1" w:rsidRDefault="00EC4DFF" w:rsidP="00A3792C">
            <w:pPr>
              <w:pStyle w:val="Heading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420"/>
              </w:tabs>
              <w:spacing w:before="6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D34C1">
              <w:rPr>
                <w:rFonts w:ascii="Arial Narrow" w:hAnsi="Arial Narrow" w:cs="Arial"/>
                <w:sz w:val="24"/>
                <w:szCs w:val="24"/>
              </w:rPr>
              <w:t>Required</w:t>
            </w:r>
          </w:p>
        </w:tc>
        <w:tc>
          <w:tcPr>
            <w:tcW w:w="1664" w:type="dxa"/>
            <w:gridSpan w:val="4"/>
            <w:shd w:val="clear" w:color="auto" w:fill="FFFFFF"/>
          </w:tcPr>
          <w:p w14:paraId="4B52B087" w14:textId="77777777" w:rsidR="00EC4DFF" w:rsidRPr="00E96B07" w:rsidRDefault="00EC4DFF" w:rsidP="00A3792C">
            <w:pPr>
              <w:pStyle w:val="Heading7"/>
              <w:spacing w:before="60"/>
              <w:jc w:val="center"/>
              <w:rPr>
                <w:rFonts w:ascii="Arial Narrow" w:hAnsi="Arial Narrow" w:cs="Arial"/>
                <w:sz w:val="24"/>
              </w:rPr>
            </w:pPr>
            <w:r w:rsidRPr="00E96B07">
              <w:rPr>
                <w:rFonts w:ascii="Arial Narrow" w:hAnsi="Arial Narrow" w:cs="Arial"/>
                <w:sz w:val="24"/>
              </w:rPr>
              <w:t>Recommended</w:t>
            </w:r>
          </w:p>
        </w:tc>
        <w:tc>
          <w:tcPr>
            <w:tcW w:w="2570" w:type="dxa"/>
            <w:gridSpan w:val="2"/>
            <w:shd w:val="clear" w:color="auto" w:fill="FFFFFF"/>
          </w:tcPr>
          <w:p w14:paraId="3E4B1A9D" w14:textId="77777777" w:rsidR="00EC4DFF" w:rsidRPr="00627B19" w:rsidRDefault="00EC4DFF" w:rsidP="00A3792C">
            <w:pPr>
              <w:pStyle w:val="Heading5"/>
              <w:spacing w:before="60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Action / </w:t>
            </w:r>
            <w:r w:rsidRPr="00627B19">
              <w:rPr>
                <w:rFonts w:ascii="Arial Narrow" w:hAnsi="Arial Narrow" w:cs="Arial"/>
                <w:sz w:val="24"/>
              </w:rPr>
              <w:t>Comments</w:t>
            </w:r>
          </w:p>
        </w:tc>
      </w:tr>
      <w:tr w:rsidR="00EC4DFF" w:rsidRPr="00627B19" w14:paraId="7B65A54F" w14:textId="77777777" w:rsidTr="00F424EC">
        <w:trPr>
          <w:cantSplit/>
          <w:trHeight w:val="1380"/>
          <w:tblHeader/>
        </w:trPr>
        <w:tc>
          <w:tcPr>
            <w:tcW w:w="5212" w:type="dxa"/>
            <w:shd w:val="clear" w:color="auto" w:fill="FFFFFF"/>
          </w:tcPr>
          <w:p w14:paraId="1BB8309D" w14:textId="77777777" w:rsidR="00EC4DFF" w:rsidRPr="00627B19" w:rsidRDefault="00EC4DFF" w:rsidP="00A3792C">
            <w:pPr>
              <w:ind w:left="-238" w:firstLine="238"/>
              <w:rPr>
                <w:rFonts w:ascii="Arial Narrow" w:hAnsi="Arial Narrow" w:cs="Arial"/>
                <w:b/>
              </w:rPr>
            </w:pPr>
          </w:p>
        </w:tc>
        <w:tc>
          <w:tcPr>
            <w:tcW w:w="548" w:type="dxa"/>
            <w:shd w:val="clear" w:color="auto" w:fill="FFFFFF"/>
            <w:textDirection w:val="btLr"/>
          </w:tcPr>
          <w:p w14:paraId="042DBED2" w14:textId="77777777" w:rsidR="00EC4DFF" w:rsidRPr="0083715E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3" w:right="115"/>
              <w:rPr>
                <w:rFonts w:ascii="Arial Narrow" w:hAnsi="Arial Narrow" w:cs="Arial"/>
                <w:sz w:val="22"/>
                <w:szCs w:val="22"/>
              </w:rPr>
            </w:pPr>
            <w:r w:rsidRPr="00E45018">
              <w:rPr>
                <w:rFonts w:ascii="Arial Narrow" w:hAnsi="Arial Narrow" w:cs="Arial"/>
                <w:b/>
                <w:sz w:val="22"/>
                <w:szCs w:val="22"/>
              </w:rPr>
              <w:t>Full</w:t>
            </w:r>
          </w:p>
        </w:tc>
        <w:tc>
          <w:tcPr>
            <w:tcW w:w="450" w:type="dxa"/>
            <w:shd w:val="clear" w:color="auto" w:fill="FFFFFF"/>
            <w:textDirection w:val="btLr"/>
          </w:tcPr>
          <w:p w14:paraId="69FE3236" w14:textId="77777777" w:rsidR="00EC4DFF" w:rsidRPr="0083715E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630" w:type="dxa"/>
            <w:shd w:val="clear" w:color="auto" w:fill="FFFFFF"/>
            <w:textDirection w:val="btLr"/>
          </w:tcPr>
          <w:p w14:paraId="57D93D19" w14:textId="77777777" w:rsidR="00EC4DFF" w:rsidRPr="0083715E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 w:rsidRPr="0083715E"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539" w:type="dxa"/>
            <w:shd w:val="clear" w:color="auto" w:fill="FFFFFF"/>
            <w:textDirection w:val="btLr"/>
          </w:tcPr>
          <w:p w14:paraId="4409CF1C" w14:textId="77777777" w:rsidR="00EC4DFF" w:rsidRPr="0083715E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ind w:left="115" w:right="11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Full</w:t>
            </w:r>
          </w:p>
        </w:tc>
        <w:tc>
          <w:tcPr>
            <w:tcW w:w="540" w:type="dxa"/>
            <w:gridSpan w:val="2"/>
            <w:shd w:val="clear" w:color="auto" w:fill="FFFFFF"/>
            <w:textDirection w:val="btLr"/>
          </w:tcPr>
          <w:p w14:paraId="475B35A5" w14:textId="77777777" w:rsidR="00EC4DFF" w:rsidRPr="0083715E" w:rsidDel="00E45018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Partial</w:t>
            </w:r>
          </w:p>
        </w:tc>
        <w:tc>
          <w:tcPr>
            <w:tcW w:w="585" w:type="dxa"/>
            <w:shd w:val="clear" w:color="auto" w:fill="FFFFFF"/>
            <w:textDirection w:val="btLr"/>
          </w:tcPr>
          <w:p w14:paraId="1125D7EE" w14:textId="77777777" w:rsidR="00EC4DFF" w:rsidRPr="0083715E" w:rsidRDefault="00EC4DFF" w:rsidP="00A3792C">
            <w:pPr>
              <w:pStyle w:val="Heading8"/>
              <w:spacing w:before="0" w:after="0"/>
              <w:ind w:left="115" w:right="11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congruence</w:t>
            </w:r>
          </w:p>
        </w:tc>
        <w:tc>
          <w:tcPr>
            <w:tcW w:w="2570" w:type="dxa"/>
            <w:gridSpan w:val="2"/>
            <w:shd w:val="clear" w:color="auto" w:fill="FFFFFF"/>
          </w:tcPr>
          <w:p w14:paraId="73D988E5" w14:textId="77777777" w:rsidR="00EC4DFF" w:rsidRPr="00627B19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</w:rPr>
            </w:pPr>
          </w:p>
        </w:tc>
      </w:tr>
      <w:tr w:rsidR="00EC4DFF" w:rsidRPr="00465368" w14:paraId="2E475661" w14:textId="77777777" w:rsidTr="001878DE">
        <w:trPr>
          <w:cantSplit/>
          <w:trHeight w:val="444"/>
          <w:tblHeader/>
        </w:trPr>
        <w:tc>
          <w:tcPr>
            <w:tcW w:w="5212" w:type="dxa"/>
            <w:shd w:val="clear" w:color="auto" w:fill="A6A6A6" w:themeFill="background1" w:themeFillShade="A6"/>
          </w:tcPr>
          <w:p w14:paraId="5C063053" w14:textId="77777777" w:rsidR="00EC4DFF" w:rsidRPr="001878DE" w:rsidRDefault="001878DE" w:rsidP="00A3792C">
            <w:pPr>
              <w:rPr>
                <w:rFonts w:ascii="Arial Narrow" w:hAnsi="Arial Narrow" w:cs="Arial"/>
                <w:b/>
              </w:rPr>
            </w:pPr>
            <w:r w:rsidRPr="001878DE">
              <w:rPr>
                <w:rFonts w:ascii="Arial Narrow" w:hAnsi="Arial Narrow" w:cs="Arial"/>
                <w:b/>
              </w:rPr>
              <w:t>SUB-SPECIALTY CENTER REQUIREMENTS</w:t>
            </w:r>
          </w:p>
          <w:p w14:paraId="0583CC1A" w14:textId="34F9F500" w:rsidR="001878DE" w:rsidRPr="00627B19" w:rsidRDefault="001878DE" w:rsidP="00A3792C">
            <w:pPr>
              <w:rPr>
                <w:rFonts w:ascii="Arial Narrow" w:hAnsi="Arial Narrow" w:cs="Arial"/>
                <w:b/>
              </w:rPr>
            </w:pPr>
            <w:r w:rsidRPr="001878DE">
              <w:rPr>
                <w:rFonts w:ascii="Arial Narrow" w:hAnsi="Arial Narrow" w:cs="Arial"/>
                <w:b/>
              </w:rPr>
              <w:t>*Must also meet all advanced center requirements</w:t>
            </w:r>
          </w:p>
        </w:tc>
        <w:tc>
          <w:tcPr>
            <w:tcW w:w="548" w:type="dxa"/>
            <w:shd w:val="clear" w:color="auto" w:fill="A6A6A6" w:themeFill="background1" w:themeFillShade="A6"/>
            <w:vAlign w:val="center"/>
          </w:tcPr>
          <w:p w14:paraId="2C39B36D" w14:textId="77777777" w:rsidR="00EC4DFF" w:rsidRPr="00465368" w:rsidRDefault="00EC4DFF" w:rsidP="00A3792C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</w:pPr>
            <w:r w:rsidRPr="00E45018">
              <w:rPr>
                <w:rFonts w:ascii="Arial Narrow" w:hAnsi="Arial Narrow"/>
                <w:b/>
              </w:rPr>
              <w:t>F</w:t>
            </w: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14:paraId="3CA515FE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2449905C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bCs/>
              </w:rPr>
            </w:pPr>
            <w:r w:rsidRPr="00465368">
              <w:rPr>
                <w:rFonts w:ascii="Arial Narrow" w:hAnsi="Arial Narrow" w:cs="Arial"/>
                <w:b/>
                <w:bCs/>
              </w:rPr>
              <w:t>N</w:t>
            </w:r>
          </w:p>
        </w:tc>
        <w:tc>
          <w:tcPr>
            <w:tcW w:w="539" w:type="dxa"/>
            <w:shd w:val="clear" w:color="auto" w:fill="A6A6A6" w:themeFill="background1" w:themeFillShade="A6"/>
            <w:vAlign w:val="bottom"/>
          </w:tcPr>
          <w:p w14:paraId="3533E028" w14:textId="77777777" w:rsidR="00EC4DFF" w:rsidRPr="00057DA9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after="55"/>
              <w:ind w:right="115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C19B8">
              <w:rPr>
                <w:rFonts w:ascii="Arial Narrow" w:hAnsi="Arial Narrow"/>
                <w:b/>
              </w:rPr>
              <w:t>F</w:t>
            </w:r>
            <w:r w:rsidRPr="00057DA9" w:rsidDel="00E4501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A6A6A6" w:themeFill="background1" w:themeFillShade="A6"/>
            <w:vAlign w:val="center"/>
          </w:tcPr>
          <w:p w14:paraId="222B23FE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</w:p>
        </w:tc>
        <w:tc>
          <w:tcPr>
            <w:tcW w:w="585" w:type="dxa"/>
            <w:shd w:val="clear" w:color="auto" w:fill="A6A6A6" w:themeFill="background1" w:themeFillShade="A6"/>
            <w:vAlign w:val="center"/>
          </w:tcPr>
          <w:p w14:paraId="6C10895C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</w:tabs>
              <w:spacing w:before="100" w:after="55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</w:p>
        </w:tc>
        <w:tc>
          <w:tcPr>
            <w:tcW w:w="2570" w:type="dxa"/>
            <w:gridSpan w:val="2"/>
            <w:shd w:val="clear" w:color="auto" w:fill="A6A6A6" w:themeFill="background1" w:themeFillShade="A6"/>
          </w:tcPr>
          <w:p w14:paraId="51727034" w14:textId="77777777" w:rsidR="00EC4DFF" w:rsidRPr="00465368" w:rsidRDefault="00EC4DFF" w:rsidP="00A3792C">
            <w:pPr>
              <w:numPr>
                <w:ilvl w:val="12"/>
                <w:numId w:val="0"/>
              </w:numPr>
              <w:tabs>
                <w:tab w:val="left" w:pos="-960"/>
                <w:tab w:val="left" w:pos="-720"/>
                <w:tab w:val="left" w:pos="0"/>
                <w:tab w:val="left" w:pos="720"/>
              </w:tabs>
              <w:spacing w:before="100" w:after="55"/>
              <w:rPr>
                <w:rFonts w:ascii="Arial Narrow" w:hAnsi="Arial Narrow" w:cs="Arial"/>
                <w:b/>
              </w:rPr>
            </w:pPr>
          </w:p>
        </w:tc>
      </w:tr>
      <w:tr w:rsidR="00EC4DFF" w:rsidRPr="00E63126" w14:paraId="54E3091B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035E6E4E" w14:textId="77777777" w:rsidR="00EC4DFF" w:rsidRPr="00E63126" w:rsidRDefault="00EC4DFF" w:rsidP="00A3792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Access to full spectrum of investigations required for an accurate and timely diagnosis</w:t>
            </w:r>
          </w:p>
        </w:tc>
        <w:tc>
          <w:tcPr>
            <w:tcW w:w="548" w:type="dxa"/>
            <w:shd w:val="clear" w:color="auto" w:fill="auto"/>
          </w:tcPr>
          <w:p w14:paraId="58BA6905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025BD7F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187998FE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0BEF15D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6E25306B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23BF60E0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7FF42958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E63126" w14:paraId="35CB3D8E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24E13FA1" w14:textId="77777777" w:rsidR="00EC4DFF" w:rsidRPr="00E63126" w:rsidRDefault="00EC4DFF" w:rsidP="00A3792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Pediatric ED services 24/7 with pediatric resuscitation equipment onsite </w:t>
            </w:r>
          </w:p>
        </w:tc>
        <w:tc>
          <w:tcPr>
            <w:tcW w:w="548" w:type="dxa"/>
            <w:shd w:val="clear" w:color="auto" w:fill="auto"/>
          </w:tcPr>
          <w:p w14:paraId="7052CFC3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33F9689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022E79B2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4BFF596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1E15F062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4AB3A4E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68CA5928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8449DB" w14:paraId="6653D4A4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51054B40" w14:textId="77777777" w:rsidR="00EC4DFF" w:rsidRPr="008449DB" w:rsidRDefault="00EC4DFF" w:rsidP="00A3792C">
            <w:pPr>
              <w:rPr>
                <w:rFonts w:ascii="Arial Narrow" w:hAnsi="Arial Narrow" w:cs="Arial"/>
              </w:rPr>
            </w:pPr>
            <w:r w:rsidRPr="00340820">
              <w:rPr>
                <w:rFonts w:ascii="Arial Narrow" w:hAnsi="Arial Narrow" w:cs="Arial"/>
              </w:rPr>
              <w:t xml:space="preserve">Pediatric specialists: hematologist/ oncologists (available 24/7); anaesthetists; general and tertiary surgeons; pathologists/ </w:t>
            </w:r>
            <w:proofErr w:type="spellStart"/>
            <w:r w:rsidRPr="00340820">
              <w:rPr>
                <w:rFonts w:ascii="Arial Narrow" w:hAnsi="Arial Narrow" w:cs="Arial"/>
              </w:rPr>
              <w:t>hematopathologists</w:t>
            </w:r>
            <w:proofErr w:type="spellEnd"/>
            <w:r w:rsidRPr="00340820">
              <w:rPr>
                <w:rFonts w:ascii="Arial Narrow" w:hAnsi="Arial Narrow" w:cs="Arial"/>
              </w:rPr>
              <w:t xml:space="preserve"> and neuropathologists; diagnostic imaging specialists;</w:t>
            </w:r>
          </w:p>
        </w:tc>
        <w:tc>
          <w:tcPr>
            <w:tcW w:w="548" w:type="dxa"/>
            <w:shd w:val="clear" w:color="auto" w:fill="auto"/>
          </w:tcPr>
          <w:p w14:paraId="5324A7D9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40480241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58B49F6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6BA12DBE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2164C7E3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32551EAA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06863960" w14:textId="77777777" w:rsidR="00EC4DFF" w:rsidRPr="008449DB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FF7BD1" w14:paraId="0E9B1A93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39117D55" w14:textId="77777777" w:rsidR="00EC4DFF" w:rsidRPr="00FF7BD1" w:rsidRDefault="00EC4DFF" w:rsidP="00A3792C">
            <w:pPr>
              <w:rPr>
                <w:rFonts w:ascii="Arial Narrow" w:hAnsi="Arial Narrow" w:cs="Arial"/>
              </w:rPr>
            </w:pPr>
            <w:r w:rsidRPr="00340820">
              <w:rPr>
                <w:rFonts w:ascii="Arial Narrow" w:hAnsi="Arial Narrow" w:cs="Arial"/>
              </w:rPr>
              <w:t>Pediatric nurses with additional education and expertise in the management of children/adolescents with cancer or serious hematologic disorder [e.g. CNS and /or NPs</w:t>
            </w:r>
          </w:p>
        </w:tc>
        <w:tc>
          <w:tcPr>
            <w:tcW w:w="548" w:type="dxa"/>
            <w:shd w:val="clear" w:color="auto" w:fill="auto"/>
          </w:tcPr>
          <w:p w14:paraId="6F01F2FA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8D35D80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FB6DAEF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44F9B7B9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3B0A1730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D286442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619AE6F4" w14:textId="77777777" w:rsidR="00EC4DFF" w:rsidRPr="00FF7BD1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E63126" w14:paraId="41526E52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00DFA8B4" w14:textId="6BF8E9ED" w:rsidR="00EC4DFF" w:rsidRPr="00551827" w:rsidRDefault="00EC4DFF" w:rsidP="00A3792C">
            <w:pPr>
              <w:rPr>
                <w:rFonts w:ascii="Arial Narrow" w:hAnsi="Arial Narrow"/>
              </w:rPr>
            </w:pPr>
            <w:r w:rsidRPr="00E63126">
              <w:rPr>
                <w:rFonts w:ascii="Arial Narrow" w:hAnsi="Arial Narrow"/>
              </w:rPr>
              <w:t>Social workers who have membership in the Association of Pediatric Oncology Social Workers (APOSW)</w:t>
            </w:r>
          </w:p>
        </w:tc>
        <w:tc>
          <w:tcPr>
            <w:tcW w:w="548" w:type="dxa"/>
            <w:shd w:val="clear" w:color="auto" w:fill="auto"/>
          </w:tcPr>
          <w:p w14:paraId="1F57BA43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0391710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7DA948CE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625AFEAF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57E95AC3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2E4BC6DA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2C187522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E63126" w14:paraId="3B136F70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125F18E2" w14:textId="29D40113" w:rsidR="00EC4DFF" w:rsidRPr="00E63126" w:rsidRDefault="00EC4DFF" w:rsidP="00A3792C">
            <w:pPr>
              <w:rPr>
                <w:rFonts w:ascii="Arial Narrow" w:hAnsi="Arial Narrow" w:cs="Arial"/>
                <w:b/>
              </w:rPr>
            </w:pPr>
            <w:r w:rsidRPr="00E63126">
              <w:rPr>
                <w:rFonts w:ascii="Arial Narrow" w:hAnsi="Arial Narrow" w:cs="Arial"/>
              </w:rPr>
              <w:t xml:space="preserve">Child life specialist </w:t>
            </w:r>
            <w:r w:rsidR="00E6249B">
              <w:rPr>
                <w:rFonts w:ascii="Arial Narrow" w:hAnsi="Arial Narrow" w:cs="Arial"/>
              </w:rPr>
              <w:t>(required for Holistic Care)</w:t>
            </w:r>
          </w:p>
        </w:tc>
        <w:tc>
          <w:tcPr>
            <w:tcW w:w="548" w:type="dxa"/>
            <w:shd w:val="clear" w:color="auto" w:fill="auto"/>
          </w:tcPr>
          <w:p w14:paraId="654A487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6DCA6660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08C661B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3D9F9899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2EAE0DBC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6651AB34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6621D5C9" w14:textId="453A118A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  <w:tr w:rsidR="00EC4DFF" w:rsidRPr="00E63126" w14:paraId="13BA9E2C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73A6F958" w14:textId="77777777" w:rsidR="00EC4DFF" w:rsidRPr="00E63126" w:rsidRDefault="00EC4DFF" w:rsidP="00A3792C">
            <w:pPr>
              <w:rPr>
                <w:rFonts w:ascii="Arial Narrow" w:hAnsi="Arial Narrow" w:cs="Arial"/>
              </w:rPr>
            </w:pPr>
            <w:r w:rsidRPr="007233A0">
              <w:rPr>
                <w:rFonts w:ascii="Arial Narrow" w:hAnsi="Arial Narrow" w:cs="Arial"/>
              </w:rPr>
              <w:t>Pediatric psyc</w:t>
            </w:r>
            <w:r>
              <w:rPr>
                <w:rFonts w:ascii="Arial Narrow" w:hAnsi="Arial Narrow" w:cs="Arial"/>
              </w:rPr>
              <w:t xml:space="preserve">hologists </w:t>
            </w:r>
          </w:p>
        </w:tc>
        <w:tc>
          <w:tcPr>
            <w:tcW w:w="548" w:type="dxa"/>
            <w:shd w:val="clear" w:color="auto" w:fill="auto"/>
          </w:tcPr>
          <w:p w14:paraId="67B8A71E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31F0175F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2BD5972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151D64A0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23AA0B6B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4D84D1AD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7B6CB076" w14:textId="77777777" w:rsidR="00EC4DFF" w:rsidRPr="00E63126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627B19" w14:paraId="4884651E" w14:textId="77777777" w:rsidTr="004340F6">
        <w:trPr>
          <w:cantSplit/>
          <w:trHeight w:val="237"/>
        </w:trPr>
        <w:tc>
          <w:tcPr>
            <w:tcW w:w="5212" w:type="dxa"/>
            <w:tcMar>
              <w:top w:w="20" w:type="dxa"/>
              <w:bottom w:w="20" w:type="dxa"/>
            </w:tcMar>
            <w:vAlign w:val="center"/>
          </w:tcPr>
          <w:p w14:paraId="77EFA530" w14:textId="44DACF05" w:rsidR="00EC4DFF" w:rsidRPr="00627B19" w:rsidRDefault="00EC4DFF" w:rsidP="00A3792C">
            <w:pPr>
              <w:rPr>
                <w:rFonts w:ascii="Arial Narrow" w:hAnsi="Arial Narrow" w:cs="Arial"/>
              </w:rPr>
            </w:pPr>
            <w:r w:rsidRPr="00627B19">
              <w:rPr>
                <w:rFonts w:ascii="Arial Narrow" w:hAnsi="Arial Narrow" w:cs="Arial"/>
              </w:rPr>
              <w:t>Medications for deep sedation.</w:t>
            </w:r>
          </w:p>
        </w:tc>
        <w:tc>
          <w:tcPr>
            <w:tcW w:w="548" w:type="dxa"/>
            <w:shd w:val="clear" w:color="auto" w:fill="auto"/>
          </w:tcPr>
          <w:p w14:paraId="3FA10E8F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0B861FD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C93D8D0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2EF17C5B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013C6BE8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06044348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6C95C3C6" w14:textId="77777777" w:rsidR="00EC4DFF" w:rsidRPr="00627B19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2C0D21" w14:paraId="3507820A" w14:textId="77777777" w:rsidTr="004340F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0F045293" w14:textId="456102A5" w:rsidR="00EC4DFF" w:rsidRPr="002C0D21" w:rsidRDefault="00EC4DFF" w:rsidP="00A3792C">
            <w:pPr>
              <w:rPr>
                <w:rFonts w:ascii="Arial Narrow" w:hAnsi="Arial Narrow" w:cs="Arial"/>
                <w:bCs/>
              </w:rPr>
            </w:pPr>
            <w:r w:rsidRPr="00693EA1">
              <w:rPr>
                <w:rFonts w:ascii="Arial Narrow" w:hAnsi="Arial Narrow" w:cs="Arial"/>
                <w:bCs/>
              </w:rPr>
              <w:t>Diagnostic Imaging w</w:t>
            </w:r>
            <w:r w:rsidR="00DD5DF3">
              <w:rPr>
                <w:rFonts w:ascii="Arial Narrow" w:hAnsi="Arial Narrow" w:cs="Arial"/>
                <w:bCs/>
              </w:rPr>
              <w:t>ith pediatric expertise for US</w:t>
            </w:r>
            <w:r w:rsidRPr="00693EA1">
              <w:rPr>
                <w:rFonts w:ascii="Arial Narrow" w:hAnsi="Arial Narrow" w:cs="Arial"/>
                <w:bCs/>
              </w:rPr>
              <w:t>, CT scanning</w:t>
            </w:r>
            <w:r w:rsidR="00DD5DF3">
              <w:rPr>
                <w:rFonts w:ascii="Arial Narrow" w:hAnsi="Arial Narrow" w:cs="Arial"/>
                <w:bCs/>
              </w:rPr>
              <w:t>, nuclear medicine, MRI, angiography and interventional radiology</w:t>
            </w:r>
          </w:p>
        </w:tc>
        <w:tc>
          <w:tcPr>
            <w:tcW w:w="548" w:type="dxa"/>
            <w:shd w:val="clear" w:color="auto" w:fill="auto"/>
          </w:tcPr>
          <w:p w14:paraId="33E08807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47CF37FA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73A35DF0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5D57C482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14:paraId="0B1AA70A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14:paraId="1886EF1F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14:paraId="0B902C7E" w14:textId="77777777" w:rsidR="00EC4DFF" w:rsidRPr="002C0D2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8C4DED" w14:paraId="773F56D1" w14:textId="77777777" w:rsidTr="004340F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7C14902C" w14:textId="0D0DBE09" w:rsidR="00EC4DFF" w:rsidRPr="000E4C3F" w:rsidRDefault="00EC4DFF" w:rsidP="00A3792C">
            <w:pPr>
              <w:rPr>
                <w:rFonts w:ascii="Arial Narrow" w:hAnsi="Arial Narrow" w:cs="Arial"/>
                <w:bCs/>
              </w:rPr>
            </w:pPr>
            <w:r w:rsidRPr="000E4C3F">
              <w:rPr>
                <w:rFonts w:ascii="Arial Narrow" w:hAnsi="Arial Narrow" w:cs="Arial"/>
                <w:bCs/>
              </w:rPr>
              <w:t>Clinical laboratories with expertise in the assessment and diagnosis of pediatric hematology/oncology disorder</w:t>
            </w:r>
            <w:r w:rsidR="00DD5DF3">
              <w:rPr>
                <w:rFonts w:ascii="Arial Narrow" w:hAnsi="Arial Narrow" w:cs="Arial"/>
                <w:bCs/>
              </w:rPr>
              <w:t>s including cell flow cytometry</w:t>
            </w:r>
            <w:r w:rsidRPr="000E4C3F">
              <w:rPr>
                <w:rFonts w:ascii="Arial Narrow" w:hAnsi="Arial Narrow" w:cs="Arial"/>
                <w:bCs/>
              </w:rPr>
              <w:t>, bone marrow aspirate and biopsy h</w:t>
            </w:r>
            <w:r w:rsidR="00DD5DF3">
              <w:rPr>
                <w:rFonts w:ascii="Arial Narrow" w:hAnsi="Arial Narrow" w:cs="Arial"/>
                <w:bCs/>
              </w:rPr>
              <w:t>istological analysis, immunohistochemistry, cytogenetic analysis</w:t>
            </w:r>
            <w:r w:rsidRPr="000E4C3F"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 w:rsidRPr="000E4C3F">
              <w:rPr>
                <w:rFonts w:ascii="Arial Narrow" w:hAnsi="Arial Narrow" w:cs="Arial"/>
                <w:bCs/>
              </w:rPr>
              <w:t>hemoglobinopathy</w:t>
            </w:r>
            <w:proofErr w:type="spellEnd"/>
            <w:r w:rsidRPr="000E4C3F">
              <w:rPr>
                <w:rFonts w:ascii="Arial Narrow" w:hAnsi="Arial Narrow" w:cs="Arial"/>
                <w:bCs/>
              </w:rPr>
              <w:t xml:space="preserve"> diagnosis b</w:t>
            </w:r>
            <w:r w:rsidR="00DD5DF3">
              <w:rPr>
                <w:rFonts w:ascii="Arial Narrow" w:hAnsi="Arial Narrow" w:cs="Arial"/>
                <w:bCs/>
              </w:rPr>
              <w:t>y protein and molecular methods</w:t>
            </w:r>
            <w:r w:rsidRPr="000E4C3F">
              <w:rPr>
                <w:rFonts w:ascii="Arial Narrow" w:hAnsi="Arial Narrow" w:cs="Arial"/>
                <w:bCs/>
              </w:rPr>
              <w:t xml:space="preserve">, </w:t>
            </w:r>
            <w:r w:rsidR="00DD5DF3">
              <w:rPr>
                <w:rFonts w:ascii="Arial Narrow" w:hAnsi="Arial Narrow" w:cs="Arial"/>
                <w:bCs/>
              </w:rPr>
              <w:t>specialized coagulation testing</w:t>
            </w:r>
            <w:r w:rsidRPr="000E4C3F">
              <w:rPr>
                <w:rFonts w:ascii="Arial Narrow" w:hAnsi="Arial Narrow" w:cs="Arial"/>
                <w:bCs/>
              </w:rPr>
              <w:t>, speciali</w:t>
            </w:r>
            <w:r w:rsidR="00DD5DF3">
              <w:rPr>
                <w:rFonts w:ascii="Arial Narrow" w:hAnsi="Arial Narrow" w:cs="Arial"/>
                <w:bCs/>
              </w:rPr>
              <w:t>zed analysis of immune function, microbiology/virology</w:t>
            </w:r>
            <w:r w:rsidRPr="000E4C3F">
              <w:rPr>
                <w:rFonts w:ascii="Arial Narrow" w:hAnsi="Arial Narrow" w:cs="Arial"/>
                <w:bCs/>
              </w:rPr>
              <w:t xml:space="preserve"> services and clinical chemistry expertise in monitoring antibiotic, antineoplastic and immunosuppress</w:t>
            </w:r>
            <w:r w:rsidR="00DD5DF3">
              <w:rPr>
                <w:rFonts w:ascii="Arial Narrow" w:hAnsi="Arial Narrow" w:cs="Arial"/>
                <w:bCs/>
              </w:rPr>
              <w:t>ant drug levels</w:t>
            </w:r>
            <w:r w:rsidRPr="000E4C3F">
              <w:rPr>
                <w:rFonts w:ascii="Arial Narrow" w:hAnsi="Arial Narrow" w:cs="Arial"/>
                <w:bCs/>
              </w:rPr>
              <w:t>, blood gas, routine chemistry, hematology and coagu</w:t>
            </w:r>
            <w:r w:rsidR="00DD5DF3">
              <w:rPr>
                <w:rFonts w:ascii="Arial Narrow" w:hAnsi="Arial Narrow" w:cs="Arial"/>
                <w:bCs/>
              </w:rPr>
              <w:t>lation assays on small samples</w:t>
            </w:r>
            <w:r w:rsidRPr="000E4C3F">
              <w:rPr>
                <w:rFonts w:ascii="Arial Narrow" w:hAnsi="Arial Narrow" w:cs="Arial"/>
                <w:bCs/>
              </w:rPr>
              <w:t xml:space="preserve">, immediate interpretation </w:t>
            </w:r>
            <w:r w:rsidR="00DD5DF3">
              <w:rPr>
                <w:rFonts w:ascii="Arial Narrow" w:hAnsi="Arial Narrow" w:cs="Arial"/>
                <w:bCs/>
              </w:rPr>
              <w:t>of infectious organisms stains, histopathology</w:t>
            </w:r>
          </w:p>
        </w:tc>
        <w:tc>
          <w:tcPr>
            <w:tcW w:w="548" w:type="dxa"/>
            <w:shd w:val="clear" w:color="auto" w:fill="auto"/>
          </w:tcPr>
          <w:p w14:paraId="3BEBE052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30978D6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D6D9BC8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</w:tcPr>
          <w:p w14:paraId="70FE3307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2F8789F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</w:tcPr>
          <w:p w14:paraId="713846F2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1706B44B" w14:textId="77777777" w:rsidR="00EC4DFF" w:rsidRPr="008C4DED" w:rsidRDefault="00EC4DFF">
            <w:pPr>
              <w:spacing w:after="200"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C4DFF" w:rsidRPr="00693EA1" w14:paraId="5CD13156" w14:textId="77777777" w:rsidTr="004340F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3F28B42" w14:textId="29EB8B46" w:rsidR="00EC4DFF" w:rsidRPr="00693EA1" w:rsidRDefault="00DD5DF3" w:rsidP="00A3792C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lastRenderedPageBreak/>
              <w:t>Anatomic pathology services</w:t>
            </w:r>
            <w:r w:rsidR="00EC4DFF" w:rsidRPr="00693EA1">
              <w:rPr>
                <w:rFonts w:ascii="Arial Narrow" w:hAnsi="Arial Narrow" w:cs="Arial"/>
                <w:bCs/>
              </w:rPr>
              <w:t xml:space="preserve"> with ability to perform and interpret rapid frozen sections, ability to appropriately prepare tissue for complex investigations</w:t>
            </w:r>
          </w:p>
        </w:tc>
        <w:tc>
          <w:tcPr>
            <w:tcW w:w="548" w:type="dxa"/>
            <w:shd w:val="clear" w:color="auto" w:fill="auto"/>
          </w:tcPr>
          <w:p w14:paraId="1AD53C38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0173F0A3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57E34AD8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</w:tcPr>
          <w:p w14:paraId="45BB3210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397C5CD7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</w:tcPr>
          <w:p w14:paraId="73027374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401410B1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693EA1" w14:paraId="29B99E45" w14:textId="77777777" w:rsidTr="004340F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605EA4AE" w14:textId="77777777" w:rsidR="00EC4DFF" w:rsidRPr="00693EA1" w:rsidRDefault="00EC4DFF" w:rsidP="00A3792C">
            <w:pPr>
              <w:rPr>
                <w:rFonts w:ascii="Arial Narrow" w:hAnsi="Arial Narrow" w:cs="Arial"/>
                <w:bCs/>
              </w:rPr>
            </w:pPr>
            <w:r w:rsidRPr="00693EA1">
              <w:rPr>
                <w:rFonts w:ascii="Arial Narrow" w:hAnsi="Arial Narrow" w:cs="Arial"/>
                <w:bCs/>
              </w:rPr>
              <w:t>Pediatric expertise in audiology, EEG, and EKG testing and interpretation</w:t>
            </w:r>
          </w:p>
        </w:tc>
        <w:tc>
          <w:tcPr>
            <w:tcW w:w="548" w:type="dxa"/>
            <w:shd w:val="clear" w:color="auto" w:fill="auto"/>
          </w:tcPr>
          <w:p w14:paraId="29E08B64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50" w:type="dxa"/>
            <w:shd w:val="clear" w:color="auto" w:fill="auto"/>
          </w:tcPr>
          <w:p w14:paraId="26504F8D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14:paraId="72088DFD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</w:tcPr>
          <w:p w14:paraId="4D3C24D6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75DFE63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</w:tcPr>
          <w:p w14:paraId="0BF4CAE0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14:paraId="49179B9C" w14:textId="77777777" w:rsidR="00EC4DFF" w:rsidRPr="00693EA1" w:rsidRDefault="00EC4DFF">
            <w:pPr>
              <w:spacing w:after="200"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EC4DFF" w:rsidRPr="007D005E" w14:paraId="3A118CDE" w14:textId="77777777" w:rsidTr="004340F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50F97470" w14:textId="77777777" w:rsidR="00EC4DFF" w:rsidRPr="007D005E" w:rsidRDefault="00EC4DFF" w:rsidP="00A3792C">
            <w:pPr>
              <w:rPr>
                <w:rFonts w:ascii="Arial Narrow" w:hAnsi="Arial Narrow" w:cs="Arial"/>
              </w:rPr>
            </w:pPr>
            <w:r w:rsidRPr="007D005E">
              <w:rPr>
                <w:rFonts w:ascii="Arial Narrow" w:hAnsi="Arial Narrow" w:cs="Arial"/>
                <w:bCs/>
                <w:lang w:val="en-US"/>
              </w:rPr>
              <w:t>Tertiary education qualifications and maintenance of ongoing education; support of educational endeavors for other health professionals as needed.</w:t>
            </w:r>
          </w:p>
        </w:tc>
        <w:tc>
          <w:tcPr>
            <w:tcW w:w="548" w:type="dxa"/>
            <w:shd w:val="clear" w:color="auto" w:fill="auto"/>
          </w:tcPr>
          <w:p w14:paraId="0CF4CF72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26C70B54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D0A50DC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</w:tcPr>
          <w:p w14:paraId="4FCCDC5E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12ED0D4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</w:tcPr>
          <w:p w14:paraId="7C0DFDD9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  <w:tc>
          <w:tcPr>
            <w:tcW w:w="2555" w:type="dxa"/>
            <w:shd w:val="clear" w:color="auto" w:fill="auto"/>
          </w:tcPr>
          <w:p w14:paraId="3FD06DD0" w14:textId="77777777" w:rsidR="00EC4DFF" w:rsidRPr="007D005E" w:rsidRDefault="00EC4DFF">
            <w:pPr>
              <w:spacing w:after="200" w:line="276" w:lineRule="auto"/>
              <w:rPr>
                <w:rFonts w:ascii="Arial Narrow" w:hAnsi="Arial Narrow" w:cs="Arial"/>
              </w:rPr>
            </w:pPr>
          </w:p>
        </w:tc>
      </w:tr>
      <w:tr w:rsidR="00EC4DFF" w:rsidRPr="001C19B8" w14:paraId="4289EDB9" w14:textId="77777777" w:rsidTr="004340F6">
        <w:trPr>
          <w:cantSplit/>
          <w:trHeight w:val="237"/>
        </w:trPr>
        <w:tc>
          <w:tcPr>
            <w:tcW w:w="5212" w:type="dxa"/>
            <w:shd w:val="clear" w:color="auto" w:fill="auto"/>
            <w:tcMar>
              <w:top w:w="20" w:type="dxa"/>
              <w:bottom w:w="20" w:type="dxa"/>
            </w:tcMar>
            <w:vAlign w:val="center"/>
          </w:tcPr>
          <w:p w14:paraId="4E56055A" w14:textId="77777777" w:rsidR="00EC4DFF" w:rsidRPr="001C19B8" w:rsidRDefault="00EC4DFF" w:rsidP="00A3792C">
            <w:pPr>
              <w:rPr>
                <w:rFonts w:ascii="Arial Narrow" w:hAnsi="Arial Narrow" w:cs="Arial"/>
                <w:b/>
              </w:rPr>
            </w:pPr>
            <w:r w:rsidRPr="00627B19">
              <w:rPr>
                <w:rFonts w:ascii="Arial Narrow" w:hAnsi="Arial Narrow" w:cs="Arial"/>
              </w:rPr>
              <w:t>Established community links</w:t>
            </w:r>
            <w:r>
              <w:rPr>
                <w:rFonts w:ascii="Arial Narrow" w:hAnsi="Arial Narrow" w:cs="Arial"/>
              </w:rPr>
              <w:t>: designated contact persons for all involved disciplines, able to forward necessary communication to appropriate health professional in the community in a timely manner.</w:t>
            </w:r>
          </w:p>
        </w:tc>
        <w:tc>
          <w:tcPr>
            <w:tcW w:w="548" w:type="dxa"/>
            <w:shd w:val="clear" w:color="auto" w:fill="auto"/>
          </w:tcPr>
          <w:p w14:paraId="55182C54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14:paraId="1B697C2B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38CD3572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47" w:type="dxa"/>
            <w:gridSpan w:val="2"/>
            <w:shd w:val="clear" w:color="auto" w:fill="D9D9D9" w:themeFill="background1" w:themeFillShade="D9"/>
          </w:tcPr>
          <w:p w14:paraId="33881641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6CA8C2A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gridSpan w:val="2"/>
            <w:shd w:val="clear" w:color="auto" w:fill="D9D9D9" w:themeFill="background1" w:themeFillShade="D9"/>
          </w:tcPr>
          <w:p w14:paraId="236FE4DA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555" w:type="dxa"/>
            <w:shd w:val="clear" w:color="auto" w:fill="auto"/>
          </w:tcPr>
          <w:p w14:paraId="16AB3E83" w14:textId="77777777" w:rsidR="00EC4DFF" w:rsidRPr="001C19B8" w:rsidRDefault="00EC4DFF">
            <w:pPr>
              <w:spacing w:after="200" w:line="276" w:lineRule="auto"/>
              <w:rPr>
                <w:rFonts w:ascii="Arial Narrow" w:hAnsi="Arial Narrow" w:cs="Arial"/>
                <w:b/>
              </w:rPr>
            </w:pPr>
          </w:p>
        </w:tc>
      </w:tr>
    </w:tbl>
    <w:p w14:paraId="4071ACA5" w14:textId="77777777" w:rsidR="00DE18BD" w:rsidRPr="00EC4DFF" w:rsidRDefault="00DE18BD" w:rsidP="00DE18BD">
      <w:pPr>
        <w:rPr>
          <w:b/>
        </w:rPr>
      </w:pPr>
    </w:p>
    <w:sectPr w:rsidR="00DE18BD" w:rsidRPr="00EC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4DE37" w14:textId="77777777" w:rsidR="00EC4DFF" w:rsidRDefault="00EC4DFF" w:rsidP="00EC4DFF">
      <w:r>
        <w:separator/>
      </w:r>
    </w:p>
  </w:endnote>
  <w:endnote w:type="continuationSeparator" w:id="0">
    <w:p w14:paraId="03B6C44B" w14:textId="77777777" w:rsidR="00EC4DFF" w:rsidRDefault="00EC4DFF" w:rsidP="00E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20589" w14:textId="6EB2D47F" w:rsidR="003368CD" w:rsidRPr="00F115E8" w:rsidRDefault="003368CD" w:rsidP="003368CD">
    <w:pPr>
      <w:pStyle w:val="Footer"/>
      <w:rPr>
        <w:sz w:val="18"/>
        <w:szCs w:val="18"/>
      </w:rPr>
    </w:pPr>
    <w:r w:rsidRPr="00F115E8">
      <w:rPr>
        <w:sz w:val="18"/>
        <w:szCs w:val="18"/>
      </w:rPr>
      <w:t xml:space="preserve">APPHON-ROHPPA Levels of Care Impact Assessment Investigation Phase of Care </w:t>
    </w:r>
    <w:r w:rsidR="005A7B10">
      <w:rPr>
        <w:sz w:val="18"/>
        <w:szCs w:val="18"/>
      </w:rPr>
      <w:t>2018</w:t>
    </w:r>
    <w:r>
      <w:rPr>
        <w:sz w:val="18"/>
        <w:szCs w:val="18"/>
      </w:rPr>
      <w:t xml:space="preserve">         Page </w:t>
    </w:r>
    <w:r w:rsidRPr="00EC4DFF">
      <w:rPr>
        <w:sz w:val="18"/>
        <w:szCs w:val="18"/>
      </w:rPr>
      <w:fldChar w:fldCharType="begin"/>
    </w:r>
    <w:r w:rsidRPr="00EC4DFF">
      <w:rPr>
        <w:sz w:val="18"/>
        <w:szCs w:val="18"/>
      </w:rPr>
      <w:instrText xml:space="preserve"> PAGE   \* MERGEFORMAT </w:instrText>
    </w:r>
    <w:r w:rsidRPr="00EC4DFF">
      <w:rPr>
        <w:sz w:val="18"/>
        <w:szCs w:val="18"/>
      </w:rPr>
      <w:fldChar w:fldCharType="separate"/>
    </w:r>
    <w:r w:rsidR="005A7B10">
      <w:rPr>
        <w:noProof/>
        <w:sz w:val="18"/>
        <w:szCs w:val="18"/>
      </w:rPr>
      <w:t>6</w:t>
    </w:r>
    <w:r w:rsidRPr="00EC4DFF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of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5A7B10">
      <w:rPr>
        <w:noProof/>
        <w:sz w:val="18"/>
        <w:szCs w:val="18"/>
      </w:rPr>
      <w:t>6</w:t>
    </w:r>
    <w:r>
      <w:rPr>
        <w:noProof/>
        <w:sz w:val="18"/>
        <w:szCs w:val="18"/>
      </w:rPr>
      <w:fldChar w:fldCharType="end"/>
    </w:r>
  </w:p>
  <w:p w14:paraId="54FB09B2" w14:textId="77777777" w:rsidR="003368CD" w:rsidRDefault="003368CD">
    <w:pPr>
      <w:pStyle w:val="Footer"/>
    </w:pPr>
  </w:p>
  <w:p w14:paraId="3DAFE2F5" w14:textId="77777777" w:rsidR="003368CD" w:rsidRDefault="00336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68364" w14:textId="77777777" w:rsidR="00EC4DFF" w:rsidRDefault="00EC4DFF" w:rsidP="00EC4DFF">
      <w:r>
        <w:separator/>
      </w:r>
    </w:p>
  </w:footnote>
  <w:footnote w:type="continuationSeparator" w:id="0">
    <w:p w14:paraId="201340D2" w14:textId="77777777" w:rsidR="00EC4DFF" w:rsidRDefault="00EC4DFF" w:rsidP="00EC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BD"/>
    <w:rsid w:val="000E4C3F"/>
    <w:rsid w:val="001763B8"/>
    <w:rsid w:val="001878DE"/>
    <w:rsid w:val="001A1B0F"/>
    <w:rsid w:val="00287E7B"/>
    <w:rsid w:val="003368CD"/>
    <w:rsid w:val="0037304E"/>
    <w:rsid w:val="003E11FB"/>
    <w:rsid w:val="004340F6"/>
    <w:rsid w:val="00551827"/>
    <w:rsid w:val="005A7B10"/>
    <w:rsid w:val="005E64F1"/>
    <w:rsid w:val="005F49D1"/>
    <w:rsid w:val="0079265A"/>
    <w:rsid w:val="00842974"/>
    <w:rsid w:val="00887652"/>
    <w:rsid w:val="00A102E8"/>
    <w:rsid w:val="00A532C6"/>
    <w:rsid w:val="00C362F3"/>
    <w:rsid w:val="00C941EF"/>
    <w:rsid w:val="00DB2D92"/>
    <w:rsid w:val="00DD5DF3"/>
    <w:rsid w:val="00DE18BD"/>
    <w:rsid w:val="00E6249B"/>
    <w:rsid w:val="00EC4DFF"/>
    <w:rsid w:val="00ED7484"/>
    <w:rsid w:val="00F424EC"/>
    <w:rsid w:val="00FA4297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AC83"/>
  <w15:docId w15:val="{342EC827-284D-42D7-8BA6-07BFC0B3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20"/>
      </w:tabs>
      <w:spacing w:before="100" w:after="5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  <w:tab w:val="left" w:pos="720"/>
      </w:tabs>
      <w:spacing w:before="100" w:after="55"/>
      <w:jc w:val="center"/>
      <w:outlineLvl w:val="4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</w:tabs>
      <w:spacing w:before="100" w:after="55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DE18BD"/>
    <w:pPr>
      <w:keepNext/>
      <w:numPr>
        <w:ilvl w:val="12"/>
      </w:numPr>
      <w:tabs>
        <w:tab w:val="left" w:pos="-960"/>
        <w:tab w:val="left" w:pos="-720"/>
        <w:tab w:val="left" w:pos="0"/>
      </w:tabs>
      <w:spacing w:before="100" w:after="55"/>
      <w:ind w:left="113" w:right="113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8BD"/>
    <w:rPr>
      <w:rFonts w:ascii="Times New Roman" w:eastAsia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DE18BD"/>
    <w:rPr>
      <w:rFonts w:ascii="Times New Roman" w:eastAsia="Times New Roman" w:hAnsi="Times New Roman" w:cs="Times New Roman"/>
      <w:b/>
      <w:bCs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rsid w:val="00DE18BD"/>
    <w:rPr>
      <w:rFonts w:ascii="Times New Roman" w:eastAsia="Times New Roman" w:hAnsi="Times New Roman" w:cs="Times New Roman"/>
      <w:b/>
      <w:bCs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DE18BD"/>
    <w:rPr>
      <w:rFonts w:ascii="Times New Roman" w:eastAsia="Times New Roman" w:hAnsi="Times New Roman" w:cs="Times New Roman"/>
      <w:b/>
      <w:bCs/>
      <w:sz w:val="20"/>
      <w:szCs w:val="24"/>
      <w:lang w:val="en-CA"/>
    </w:rPr>
  </w:style>
  <w:style w:type="paragraph" w:styleId="Header">
    <w:name w:val="header"/>
    <w:basedOn w:val="Normal"/>
    <w:link w:val="HeaderChar"/>
    <w:rsid w:val="00DE1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18BD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D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92"/>
    <w:rPr>
      <w:rFonts w:ascii="Tahoma" w:eastAsia="Times New Roman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C4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DF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73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04E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04E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2286-5D9B-4E3F-ADB3-2F146574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MacDonnell, Kristy</dc:creator>
  <cp:lastModifiedBy>Digout, Carol</cp:lastModifiedBy>
  <cp:revision>3</cp:revision>
  <cp:lastPrinted>2019-08-18T12:08:00Z</cp:lastPrinted>
  <dcterms:created xsi:type="dcterms:W3CDTF">2019-07-24T13:33:00Z</dcterms:created>
  <dcterms:modified xsi:type="dcterms:W3CDTF">2019-08-18T12:08:00Z</dcterms:modified>
</cp:coreProperties>
</file>